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4FF" w:rsidRPr="008F4519" w:rsidRDefault="007544FF" w:rsidP="001D4DC4">
      <w:pPr>
        <w:spacing w:after="0" w:line="240" w:lineRule="auto"/>
        <w:rPr>
          <w:rFonts w:ascii="Times New Roman" w:eastAsia="Times New Roman" w:hAnsi="Times New Roman" w:cs="Times New Roman"/>
          <w:color w:val="292B2C"/>
          <w:sz w:val="24"/>
          <w:szCs w:val="24"/>
          <w:lang w:val="uk-UA" w:eastAsia="ru-RU"/>
        </w:rPr>
      </w:pPr>
      <w:r w:rsidRPr="008F4519">
        <w:rPr>
          <w:rFonts w:ascii="Times New Roman" w:eastAsia="Times New Roman" w:hAnsi="Times New Roman" w:cs="Times New Roman"/>
          <w:color w:val="292B2C"/>
          <w:sz w:val="24"/>
          <w:szCs w:val="24"/>
          <w:lang w:val="uk-UA" w:eastAsia="ru-RU"/>
        </w:rPr>
        <w:t>Документ </w:t>
      </w:r>
      <w:r w:rsidRPr="008F4519">
        <w:rPr>
          <w:rFonts w:ascii="Times New Roman" w:eastAsia="Times New Roman" w:hAnsi="Times New Roman" w:cs="Times New Roman"/>
          <w:b/>
          <w:bCs/>
          <w:color w:val="292B2C"/>
          <w:sz w:val="24"/>
          <w:szCs w:val="24"/>
          <w:lang w:val="uk-UA" w:eastAsia="ru-RU"/>
        </w:rPr>
        <w:t>1841-14</w:t>
      </w:r>
      <w:r w:rsidRPr="008F4519">
        <w:rPr>
          <w:rFonts w:ascii="Times New Roman" w:eastAsia="Times New Roman" w:hAnsi="Times New Roman" w:cs="Times New Roman"/>
          <w:color w:val="292B2C"/>
          <w:sz w:val="24"/>
          <w:szCs w:val="24"/>
          <w:lang w:val="uk-UA" w:eastAsia="ru-RU"/>
        </w:rPr>
        <w:t>, </w:t>
      </w:r>
      <w:r w:rsidRPr="008F4519">
        <w:rPr>
          <w:rFonts w:ascii="Times New Roman" w:eastAsia="Times New Roman" w:hAnsi="Times New Roman" w:cs="Times New Roman"/>
          <w:color w:val="0000CC"/>
          <w:sz w:val="24"/>
          <w:szCs w:val="24"/>
          <w:lang w:val="uk-UA" w:eastAsia="ru-RU"/>
        </w:rPr>
        <w:t>чинний</w:t>
      </w:r>
      <w:r w:rsidRPr="008F4519">
        <w:rPr>
          <w:rFonts w:ascii="Times New Roman" w:eastAsia="Times New Roman" w:hAnsi="Times New Roman" w:cs="Times New Roman"/>
          <w:color w:val="292B2C"/>
          <w:sz w:val="24"/>
          <w:szCs w:val="24"/>
          <w:lang w:val="uk-UA" w:eastAsia="ru-RU"/>
        </w:rPr>
        <w:t>, поточна редакція — </w:t>
      </w:r>
      <w:r w:rsidRPr="008F4519">
        <w:rPr>
          <w:rFonts w:ascii="Times New Roman" w:eastAsia="Times New Roman" w:hAnsi="Times New Roman" w:cs="Times New Roman"/>
          <w:b/>
          <w:bCs/>
          <w:color w:val="292B2C"/>
          <w:sz w:val="24"/>
          <w:szCs w:val="24"/>
          <w:lang w:val="uk-UA" w:eastAsia="ru-RU"/>
        </w:rPr>
        <w:t>Редакція</w:t>
      </w:r>
      <w:r w:rsidRPr="008F4519">
        <w:rPr>
          <w:rFonts w:ascii="Times New Roman" w:eastAsia="Times New Roman" w:hAnsi="Times New Roman" w:cs="Times New Roman"/>
          <w:color w:val="292B2C"/>
          <w:sz w:val="24"/>
          <w:szCs w:val="24"/>
          <w:lang w:val="uk-UA" w:eastAsia="ru-RU"/>
        </w:rPr>
        <w:t> від </w:t>
      </w:r>
      <w:r w:rsidRPr="008F4519">
        <w:rPr>
          <w:rFonts w:ascii="Times New Roman" w:eastAsia="Times New Roman" w:hAnsi="Times New Roman" w:cs="Times New Roman"/>
          <w:b/>
          <w:bCs/>
          <w:color w:val="292B2C"/>
          <w:sz w:val="24"/>
          <w:szCs w:val="24"/>
          <w:lang w:val="uk-UA" w:eastAsia="ru-RU"/>
        </w:rPr>
        <w:t>28.09.2017</w:t>
      </w:r>
      <w:r w:rsidRPr="008F4519">
        <w:rPr>
          <w:rFonts w:ascii="Times New Roman" w:eastAsia="Times New Roman" w:hAnsi="Times New Roman" w:cs="Times New Roman"/>
          <w:color w:val="292B2C"/>
          <w:sz w:val="24"/>
          <w:szCs w:val="24"/>
          <w:lang w:val="uk-UA" w:eastAsia="ru-RU"/>
        </w:rPr>
        <w:t>, підстав</w:t>
      </w:r>
      <w:bookmarkStart w:id="0" w:name="_GoBack"/>
      <w:bookmarkEnd w:id="0"/>
      <w:r w:rsidRPr="008F4519">
        <w:rPr>
          <w:rFonts w:ascii="Times New Roman" w:eastAsia="Times New Roman" w:hAnsi="Times New Roman" w:cs="Times New Roman"/>
          <w:color w:val="292B2C"/>
          <w:sz w:val="24"/>
          <w:szCs w:val="24"/>
          <w:lang w:val="uk-UA" w:eastAsia="ru-RU"/>
        </w:rPr>
        <w:t>а </w:t>
      </w:r>
      <w:hyperlink r:id="rId5" w:tgtFrame="_blank" w:history="1">
        <w:r w:rsidRPr="008F4519">
          <w:rPr>
            <w:rFonts w:ascii="Times New Roman" w:eastAsia="Times New Roman" w:hAnsi="Times New Roman" w:cs="Times New Roman"/>
            <w:color w:val="0275D8"/>
            <w:sz w:val="24"/>
            <w:szCs w:val="24"/>
            <w:u w:val="single"/>
            <w:lang w:val="uk-UA" w:eastAsia="ru-RU"/>
          </w:rPr>
          <w:t>2145-19</w:t>
        </w:r>
      </w:hyperlink>
    </w:p>
    <w:p w:rsidR="007544FF" w:rsidRPr="008F4519" w:rsidRDefault="008F4519" w:rsidP="001D4DC4">
      <w:pPr>
        <w:spacing w:after="0" w:line="240" w:lineRule="auto"/>
        <w:rPr>
          <w:rFonts w:ascii="Times New Roman" w:eastAsia="Times New Roman" w:hAnsi="Times New Roman" w:cs="Times New Roman"/>
          <w:sz w:val="24"/>
          <w:szCs w:val="24"/>
          <w:lang w:val="uk-UA" w:eastAsia="ru-RU"/>
        </w:rPr>
      </w:pPr>
      <w:r w:rsidRPr="008F4519">
        <w:rPr>
          <w:rFonts w:ascii="Times New Roman" w:eastAsia="Times New Roman" w:hAnsi="Times New Roman" w:cs="Times New Roman"/>
          <w:sz w:val="24"/>
          <w:szCs w:val="24"/>
          <w:lang w:val="uk-UA" w:eastAsia="ru-RU"/>
        </w:rPr>
        <w:pict>
          <v:rect id="_x0000_i1025" style="width:0;height:0" o:hralign="center" o:hrstd="t" o:hrnoshade="t" o:hr="t" fillcolor="black" stroked="f"/>
        </w:pict>
      </w:r>
    </w:p>
    <w:p w:rsidR="007544FF" w:rsidRPr="008F4519" w:rsidRDefault="007544FF" w:rsidP="001D4DC4">
      <w:pPr>
        <w:shd w:val="clear" w:color="auto" w:fill="E8F5FE"/>
        <w:spacing w:after="0" w:line="240" w:lineRule="auto"/>
        <w:rPr>
          <w:rFonts w:ascii="Times New Roman" w:eastAsia="Times New Roman" w:hAnsi="Times New Roman" w:cs="Times New Roman"/>
          <w:color w:val="15629D"/>
          <w:sz w:val="24"/>
          <w:szCs w:val="24"/>
          <w:lang w:val="uk-UA" w:eastAsia="ru-RU"/>
        </w:rPr>
      </w:pPr>
      <w:r w:rsidRPr="008F4519">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26051BA2" wp14:editId="2D01E307">
                <wp:extent cx="304800" cy="304800"/>
                <wp:effectExtent l="0" t="0" r="0" b="0"/>
                <wp:docPr id="9" name="Прямоугольник 9" descr="http://zakonst.rada.gov.ua/images/text/card.sv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5EB1B923" id="Прямоугольник 9" o:spid="_x0000_s1026" alt="http://zakonst.rada.gov.ua/images/text/card.svg" href="http://zakon2.rada.gov.ua/laws/card/1841-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" o:button="t" filled="f" stroked="f">
                <v:fill o:detectmouseclick="t"/>
                <o:lock v:ext="edit" aspectratio="t"/>
                <w10:anchorlock/>
              </v:rect>
            </w:pict>
          </mc:Fallback>
        </mc:AlternateContent>
      </w:r>
      <w:r w:rsidRPr="008F4519">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3C6F60D4" wp14:editId="17E28454">
                <wp:extent cx="304800" cy="304800"/>
                <wp:effectExtent l="0" t="0" r="0" b="0"/>
                <wp:docPr id="8" name="Прямоугольник 8" descr="http://zakonst.rada.gov.ua/images/text/prj.sv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FC4DC08" id="Прямоугольник 8" o:spid="_x0000_s1026" alt="http://zakonst.rada.gov.ua/images/text/prj.svg" href="http://w1.c1.rada.gov.ua/pls/zweb2/webproc4_1?pf3511=5553"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" o:button="t" filled="f" stroked="f">
                <v:fill o:detectmouseclick="t"/>
                <o:lock v:ext="edit" aspectratio="t"/>
                <w10:anchorlock/>
              </v:rect>
            </w:pict>
          </mc:Fallback>
        </mc:AlternateContent>
      </w:r>
      <w:r w:rsidRPr="008F4519">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67FB3FCA" wp14:editId="2CCB07D8">
                <wp:extent cx="304800" cy="304800"/>
                <wp:effectExtent l="0" t="0" r="0" b="0"/>
                <wp:docPr id="7" name="Прямоугольник 7" descr="http://zakonst.rada.gov.ua/images/text/ed.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03EFA90E" id="Прямоугольник 7" o:spid="_x0000_s1026" alt="http://zakonst.rada.gov.ua/images/text/ed.svg" href="http://zakon2.rada.gov.ua/laws/show/1841-14/card4#Curr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" o:button="t" filled="f" stroked="f">
                <v:fill o:detectmouseclick="t"/>
                <o:lock v:ext="edit" aspectratio="t"/>
                <w10:anchorlock/>
              </v:rect>
            </w:pict>
          </mc:Fallback>
        </mc:AlternateContent>
      </w:r>
      <w:r w:rsidRPr="008F4519">
        <w:rPr>
          <w:rFonts w:ascii="Times New Roman" w:eastAsia="Times New Roman" w:hAnsi="Times New Roman" w:cs="Times New Roman"/>
          <w:color w:val="15629D"/>
          <w:sz w:val="24"/>
          <w:szCs w:val="24"/>
          <w:lang w:val="uk-UA" w:eastAsia="ru-RU"/>
        </w:rPr>
        <w:t>                  </w:t>
      </w:r>
      <w:r w:rsidRPr="008F4519">
        <w:rPr>
          <w:rFonts w:ascii="Times New Roman" w:eastAsia="Times New Roman" w:hAnsi="Times New Roman" w:cs="Times New Roman"/>
          <w:color w:val="15629D"/>
          <w:sz w:val="24"/>
          <w:szCs w:val="24"/>
          <w:lang w:val="uk-UA"/>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9.5pt;height:18pt" o:ole="">
            <v:imagedata r:id="rId9" o:title=""/>
          </v:shape>
          <w:control r:id="rId10" w:name="DefaultOcxName" w:shapeid="_x0000_i1029"/>
        </w:object>
      </w:r>
      <w:r w:rsidRPr="008F4519">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03F8ACAF" wp14:editId="7605666D">
                <wp:extent cx="304800" cy="304800"/>
                <wp:effectExtent l="0" t="0" r="0" b="0"/>
                <wp:docPr id="6" name="Прямоугольник 6" descr="http://zakonst.rada.gov.ua/images/text/t.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84AC4A4" id="Прямоугольник 6" o:spid="_x0000_s1026" alt="http://zakonst.rada.gov.ua/images/text/t.svg" href="http://zakon2.rada.gov.ua/laws/term/1841-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WyWMQMAAHE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" o:button="t" filled="f" stroked="f">
                <v:fill o:detectmouseclick="t"/>
                <o:lock v:ext="edit" aspectratio="t"/>
                <w10:anchorlock/>
              </v:rect>
            </w:pict>
          </mc:Fallback>
        </mc:AlternateContent>
      </w:r>
      <w:r w:rsidRPr="008F4519">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48374DEC" wp14:editId="0CB526FC">
                <wp:extent cx="304800" cy="304800"/>
                <wp:effectExtent l="0" t="0" r="0" b="0"/>
                <wp:docPr id="5" name="Прямоугольник 5" descr="http://zakonst.rada.gov.ua/images/text/ann.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1F1AB96E" id="Прямоугольник 5" o:spid="_x0000_s1026" alt="http://zakonst.rada.gov.ua/images/text/ann.svg" href="http://zakon2.rada.gov.ua/laws/anot/1841-14"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vFXMwMAAHM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" o:button="t" filled="f" stroked="f">
                <v:fill o:detectmouseclick="t"/>
                <o:lock v:ext="edit" aspectratio="t"/>
                <w10:anchorlock/>
              </v:rect>
            </w:pict>
          </mc:Fallback>
        </mc:AlternateContent>
      </w:r>
      <w:r w:rsidRPr="008F4519">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1CA559A1" wp14:editId="0E6C454A">
                <wp:extent cx="304800" cy="304800"/>
                <wp:effectExtent l="0" t="0" r="0" b="0"/>
                <wp:docPr id="4" name="Прямоугольник 4" descr="http://zakonst.rada.gov.ua/images/text/link.svg">
                  <a:hlinkClick xmlns:a="http://schemas.openxmlformats.org/drawingml/2006/main" r:id="rId1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35A628F7" id="Прямоугольник 4" o:spid="_x0000_s1026" alt="http://zakonst.rada.gov.ua/images/text/link.svg" href="http://zakon2.rada.gov.ua/laws/main/l65020"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" o:button="t" filled="f" stroked="f">
                <v:fill o:detectmouseclick="t"/>
                <o:lock v:ext="edit" aspectratio="t"/>
                <w10:anchorlock/>
              </v:rect>
            </w:pict>
          </mc:Fallback>
        </mc:AlternateContent>
      </w:r>
      <w:r w:rsidRPr="008F4519">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6AAAEC84" wp14:editId="3A406C7B">
                <wp:extent cx="304800" cy="304800"/>
                <wp:effectExtent l="0" t="0" r="0" b="0"/>
                <wp:docPr id="3" name="Прямоугольник 3" descr="http://zakonst.rada.gov.ua/images/text/st.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40993443" id="Прямоугольник 3" o:spid="_x0000_s1026" alt="http://zakonst.rada.gov.ua/images/text/st.svg" href="http://zakon2.rada.gov.ua/laws/show/1841-14/stru#Str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yXUMQMAAHI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" o:button="t" filled="f" stroked="f">
                <v:fill o:detectmouseclick="t"/>
                <o:lock v:ext="edit" aspectratio="t"/>
                <w10:anchorlock/>
              </v:rect>
            </w:pict>
          </mc:Fallback>
        </mc:AlternateContent>
      </w:r>
      <w:r w:rsidRPr="008F4519">
        <w:rPr>
          <w:rFonts w:ascii="Times New Roman" w:eastAsia="Times New Roman" w:hAnsi="Times New Roman" w:cs="Times New Roman"/>
          <w:noProof/>
          <w:color w:val="0275D8"/>
          <w:sz w:val="24"/>
          <w:szCs w:val="24"/>
          <w:lang w:val="uk-UA" w:eastAsia="ru-RU"/>
        </w:rPr>
        <mc:AlternateContent>
          <mc:Choice Requires="wps">
            <w:drawing>
              <wp:inline distT="0" distB="0" distL="0" distR="0" wp14:anchorId="548E6D12" wp14:editId="76FB22D4">
                <wp:extent cx="304800" cy="304800"/>
                <wp:effectExtent l="0" t="0" r="0" b="0"/>
                <wp:docPr id="2" name="Прямоугольник 2" descr="http://zakonst.rada.gov.ua/images/text/new.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5="http://schemas.microsoft.com/office/word/2012/wordml" xmlns:cx="http://schemas.microsoft.com/office/drawing/2014/chartex">
            <w:pict>
              <v:rect w14:anchorId="6DFA0B87" id="Прямоугольник 2" o:spid="_x0000_s1026" alt="http://zakonst.rada.gov.ua/images/text/new.svg" href="http://zakon2.rada.gov.ua/laws/show/1841-14/conv"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" o:button="t" filled="f" stroked="f">
                <v:fill o:detectmouseclick="t"/>
                <o:lock v:ext="edit" aspectratio="t"/>
                <w10:anchorlock/>
              </v:rect>
            </w:pict>
          </mc:Fallback>
        </mc:AlternateContent>
      </w:r>
    </w:p>
    <w:tbl>
      <w:tblPr>
        <w:tblW w:w="5000" w:type="pct"/>
        <w:tblCellMar>
          <w:left w:w="0" w:type="dxa"/>
          <w:right w:w="0" w:type="dxa"/>
        </w:tblCellMar>
        <w:tblLook w:val="04A0" w:firstRow="1" w:lastRow="0" w:firstColumn="1" w:lastColumn="0" w:noHBand="0" w:noVBand="1"/>
      </w:tblPr>
      <w:tblGrid>
        <w:gridCol w:w="9361"/>
      </w:tblGrid>
      <w:tr w:rsidR="007544FF" w:rsidRPr="008F4519" w:rsidTr="007544F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544FF" w:rsidRPr="008F4519" w:rsidRDefault="007544FF" w:rsidP="001D4DC4">
            <w:pPr>
              <w:spacing w:after="0" w:line="240" w:lineRule="auto"/>
              <w:ind w:left="450" w:right="450"/>
              <w:jc w:val="center"/>
              <w:rPr>
                <w:rFonts w:ascii="Times New Roman" w:eastAsia="Times New Roman" w:hAnsi="Times New Roman" w:cs="Times New Roman"/>
                <w:sz w:val="24"/>
                <w:szCs w:val="24"/>
                <w:lang w:val="uk-UA" w:eastAsia="ru-RU"/>
              </w:rPr>
            </w:pPr>
            <w:bookmarkStart w:id="1" w:name="n2"/>
            <w:bookmarkEnd w:id="1"/>
            <w:r w:rsidRPr="008F4519">
              <w:rPr>
                <w:rFonts w:ascii="Times New Roman" w:eastAsia="Times New Roman" w:hAnsi="Times New Roman" w:cs="Times New Roman"/>
                <w:noProof/>
                <w:sz w:val="24"/>
                <w:szCs w:val="24"/>
                <w:lang w:val="uk-UA" w:eastAsia="ru-RU"/>
              </w:rPr>
              <w:drawing>
                <wp:inline distT="0" distB="0" distL="0" distR="0" wp14:anchorId="1B74104F" wp14:editId="4EA272C0">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zakonst.rada.gov.ua/images/gerb.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7544FF" w:rsidRPr="008F4519" w:rsidTr="007544FF">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7544FF" w:rsidRPr="008F4519" w:rsidRDefault="007544FF" w:rsidP="001D4DC4">
            <w:pPr>
              <w:spacing w:after="0" w:line="240" w:lineRule="auto"/>
              <w:ind w:left="450" w:right="450"/>
              <w:jc w:val="center"/>
              <w:rPr>
                <w:rFonts w:ascii="Times New Roman" w:eastAsia="Times New Roman" w:hAnsi="Times New Roman" w:cs="Times New Roman"/>
                <w:sz w:val="24"/>
                <w:szCs w:val="24"/>
                <w:lang w:val="uk-UA" w:eastAsia="ru-RU"/>
              </w:rPr>
            </w:pPr>
            <w:r w:rsidRPr="008F4519">
              <w:rPr>
                <w:rFonts w:ascii="Times New Roman" w:eastAsia="Times New Roman" w:hAnsi="Times New Roman" w:cs="Times New Roman"/>
                <w:b/>
                <w:bCs/>
                <w:i/>
                <w:iCs/>
                <w:color w:val="000000"/>
                <w:spacing w:val="60"/>
                <w:sz w:val="24"/>
                <w:szCs w:val="24"/>
                <w:lang w:val="uk-UA" w:eastAsia="ru-RU"/>
              </w:rPr>
              <w:t>ЗАКОН УКРАЇНИ</w:t>
            </w:r>
          </w:p>
        </w:tc>
      </w:tr>
    </w:tbl>
    <w:p w:rsidR="001D4DC4" w:rsidRPr="008F4519" w:rsidRDefault="001D4DC4" w:rsidP="001D4DC4">
      <w:pPr>
        <w:spacing w:after="0" w:line="240" w:lineRule="auto"/>
        <w:ind w:left="450" w:right="450"/>
        <w:jc w:val="center"/>
        <w:rPr>
          <w:rFonts w:ascii="Times New Roman" w:eastAsia="Times New Roman" w:hAnsi="Times New Roman" w:cs="Times New Roman"/>
          <w:b/>
          <w:bCs/>
          <w:color w:val="000000"/>
          <w:sz w:val="24"/>
          <w:szCs w:val="24"/>
          <w:lang w:val="uk-UA" w:eastAsia="ru-RU"/>
        </w:rPr>
      </w:pPr>
      <w:bookmarkStart w:id="2" w:name="n3"/>
      <w:bookmarkEnd w:id="2"/>
    </w:p>
    <w:p w:rsidR="007544FF" w:rsidRPr="008F4519" w:rsidRDefault="007544FF" w:rsidP="001D4DC4">
      <w:pPr>
        <w:spacing w:after="0" w:line="240" w:lineRule="auto"/>
        <w:ind w:left="450" w:right="450"/>
        <w:jc w:val="center"/>
        <w:rPr>
          <w:rFonts w:ascii="Times New Roman" w:eastAsia="Times New Roman" w:hAnsi="Times New Roman" w:cs="Times New Roman"/>
          <w:color w:val="000000"/>
          <w:sz w:val="24"/>
          <w:szCs w:val="24"/>
          <w:lang w:val="uk-UA" w:eastAsia="ru-RU"/>
        </w:rPr>
      </w:pPr>
      <w:r w:rsidRPr="008F4519">
        <w:rPr>
          <w:rFonts w:ascii="Times New Roman" w:eastAsia="Times New Roman" w:hAnsi="Times New Roman" w:cs="Times New Roman"/>
          <w:b/>
          <w:bCs/>
          <w:color w:val="000000"/>
          <w:sz w:val="24"/>
          <w:szCs w:val="24"/>
          <w:lang w:val="uk-UA" w:eastAsia="ru-RU"/>
        </w:rPr>
        <w:t>Про позашкільну освіту</w:t>
      </w:r>
    </w:p>
    <w:p w:rsidR="007544FF" w:rsidRPr="008F4519" w:rsidRDefault="007544FF" w:rsidP="001D4DC4">
      <w:pPr>
        <w:spacing w:after="0" w:line="240" w:lineRule="auto"/>
        <w:ind w:left="450" w:right="450"/>
        <w:jc w:val="center"/>
        <w:rPr>
          <w:rFonts w:ascii="Times New Roman" w:eastAsia="Times New Roman" w:hAnsi="Times New Roman" w:cs="Times New Roman"/>
          <w:color w:val="000000"/>
          <w:sz w:val="24"/>
          <w:szCs w:val="24"/>
          <w:lang w:val="uk-UA" w:eastAsia="ru-RU"/>
        </w:rPr>
      </w:pPr>
      <w:bookmarkStart w:id="3" w:name="n4"/>
      <w:bookmarkEnd w:id="3"/>
      <w:r w:rsidRPr="008F4519">
        <w:rPr>
          <w:rFonts w:ascii="Times New Roman" w:eastAsia="Times New Roman" w:hAnsi="Times New Roman" w:cs="Times New Roman"/>
          <w:b/>
          <w:bCs/>
          <w:color w:val="000000"/>
          <w:sz w:val="24"/>
          <w:szCs w:val="24"/>
          <w:lang w:val="uk-UA" w:eastAsia="ru-RU"/>
        </w:rPr>
        <w:t>(Відомості Верховної Ради України (ВВР), 2000, № 46, ст.393</w:t>
      </w:r>
    </w:p>
    <w:p w:rsidR="001D4DC4" w:rsidRPr="008F4519" w:rsidRDefault="001D4DC4" w:rsidP="001D4DC4">
      <w:pPr>
        <w:pStyle w:val="rvps2"/>
        <w:shd w:val="clear" w:color="auto" w:fill="FFFFFF"/>
        <w:spacing w:before="0" w:beforeAutospacing="0" w:after="0" w:afterAutospacing="0"/>
        <w:ind w:firstLine="450"/>
        <w:jc w:val="center"/>
        <w:rPr>
          <w:rStyle w:val="rvts15"/>
          <w:b/>
          <w:bCs/>
          <w:color w:val="000000"/>
          <w:shd w:val="clear" w:color="auto" w:fill="FFFFFF"/>
          <w:lang w:val="uk-UA"/>
        </w:rPr>
      </w:pPr>
    </w:p>
    <w:p w:rsidR="007544FF" w:rsidRPr="008F4519" w:rsidRDefault="007544FF" w:rsidP="001D4DC4">
      <w:pPr>
        <w:pStyle w:val="rvps2"/>
        <w:shd w:val="clear" w:color="auto" w:fill="FFFFFF"/>
        <w:spacing w:before="0" w:beforeAutospacing="0" w:after="0" w:afterAutospacing="0"/>
        <w:ind w:firstLine="450"/>
        <w:jc w:val="center"/>
        <w:rPr>
          <w:rStyle w:val="rvts9"/>
          <w:b/>
          <w:bCs/>
          <w:color w:val="000000"/>
          <w:lang w:val="uk-UA"/>
        </w:rPr>
      </w:pPr>
      <w:r w:rsidRPr="008F4519">
        <w:rPr>
          <w:rStyle w:val="rvts15"/>
          <w:b/>
          <w:bCs/>
          <w:color w:val="000000"/>
          <w:shd w:val="clear" w:color="auto" w:fill="FFFFFF"/>
          <w:lang w:val="uk-UA"/>
        </w:rPr>
        <w:t>Розділ II </w:t>
      </w:r>
      <w:r w:rsidRPr="008F4519">
        <w:rPr>
          <w:color w:val="000000"/>
          <w:lang w:val="uk-UA"/>
        </w:rPr>
        <w:br/>
      </w:r>
      <w:r w:rsidRPr="008F4519">
        <w:rPr>
          <w:rStyle w:val="rvts15"/>
          <w:b/>
          <w:bCs/>
          <w:color w:val="000000"/>
          <w:shd w:val="clear" w:color="auto" w:fill="FFFFFF"/>
          <w:lang w:val="uk-UA"/>
        </w:rPr>
        <w:t>ОРГАНІЗАЦІЯ ПОЗАШКІЛЬНОЇ ОСВІТИ</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r w:rsidRPr="008F4519">
        <w:rPr>
          <w:rStyle w:val="rvts9"/>
          <w:b/>
          <w:bCs/>
          <w:color w:val="000000"/>
          <w:lang w:val="uk-UA"/>
        </w:rPr>
        <w:t>Стаття 11. </w:t>
      </w:r>
      <w:r w:rsidRPr="008F4519">
        <w:rPr>
          <w:color w:val="000000"/>
          <w:lang w:val="uk-UA"/>
        </w:rPr>
        <w:t>Управління та громадське самоврядування закладу позашкільної освіти</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4" w:name="n123"/>
      <w:bookmarkEnd w:id="4"/>
      <w:r w:rsidRPr="008F4519">
        <w:rPr>
          <w:color w:val="000000"/>
          <w:lang w:val="uk-UA"/>
        </w:rPr>
        <w:t>1. Керівництво закладом позашкільної освіти здійснює його директор.</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5" w:name="n124"/>
      <w:bookmarkEnd w:id="5"/>
      <w:r w:rsidRPr="008F4519">
        <w:rPr>
          <w:color w:val="000000"/>
          <w:lang w:val="uk-UA"/>
        </w:rPr>
        <w:t>Колегіальним органом управління закладу позашкільної освіти є педагогічна рада, повноваження якої визначаються статутом цього закладу.</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6" w:name="n380"/>
      <w:bookmarkEnd w:id="6"/>
      <w:r w:rsidRPr="008F4519">
        <w:rPr>
          <w:color w:val="000000"/>
          <w:lang w:val="uk-UA"/>
        </w:rPr>
        <w:t>Педагогічна рада створюється в усіх закладах освіти, що забезпечують позашкільну освіту, незалежно від підпорядкування, типів і форми власності.</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7" w:name="n381"/>
      <w:bookmarkEnd w:id="7"/>
      <w:r w:rsidRPr="008F4519">
        <w:rPr>
          <w:color w:val="000000"/>
          <w:lang w:val="uk-UA"/>
        </w:rPr>
        <w:t>Педагогічна рада закладу позашкільної освіти:</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8" w:name="n382"/>
      <w:bookmarkEnd w:id="8"/>
      <w:r w:rsidRPr="008F4519">
        <w:rPr>
          <w:color w:val="000000"/>
          <w:lang w:val="uk-UA"/>
        </w:rPr>
        <w:t>планує роботу закладу;</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9" w:name="n383"/>
      <w:bookmarkEnd w:id="9"/>
      <w:r w:rsidRPr="008F4519">
        <w:rPr>
          <w:color w:val="000000"/>
          <w:lang w:val="uk-UA"/>
        </w:rPr>
        <w:t>схвалює освітню (освітні) програму (програми) закладу та оцінює результативність її (їх) виконання;</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10" w:name="n384"/>
      <w:bookmarkEnd w:id="10"/>
      <w:r w:rsidRPr="008F4519">
        <w:rPr>
          <w:color w:val="000000"/>
          <w:lang w:val="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11" w:name="n385"/>
      <w:bookmarkEnd w:id="11"/>
      <w:r w:rsidRPr="008F4519">
        <w:rPr>
          <w:color w:val="000000"/>
          <w:lang w:val="uk-UA"/>
        </w:rPr>
        <w:t>приймає рішення щодо видачі документів про освіту;</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12" w:name="n386"/>
      <w:bookmarkEnd w:id="12"/>
      <w:r w:rsidRPr="008F4519">
        <w:rPr>
          <w:color w:val="000000"/>
          <w:lang w:val="uk-UA"/>
        </w:rPr>
        <w:t>розглядає актуальні питання організації, забезпечення та розвитку освітнього процесу в закладі, його структурних підрозділах;</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13" w:name="n387"/>
      <w:bookmarkEnd w:id="13"/>
      <w:r w:rsidRPr="008F4519">
        <w:rPr>
          <w:color w:val="000000"/>
          <w:lang w:val="uk-UA"/>
        </w:rPr>
        <w:t>обговорює питання та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14" w:name="n388"/>
      <w:bookmarkEnd w:id="14"/>
      <w:r w:rsidRPr="008F4519">
        <w:rPr>
          <w:color w:val="000000"/>
          <w:lang w:val="uk-UA"/>
        </w:rPr>
        <w:t>ухвалює рішення щодо відзначення, морального та матеріального заохочення учнів, вихованців, слухачів, працівників закладу та інших учасників освітнього процесу;</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15" w:name="n389"/>
      <w:bookmarkEnd w:id="15"/>
      <w:r w:rsidRPr="008F4519">
        <w:rPr>
          <w:color w:val="000000"/>
          <w:lang w:val="uk-UA"/>
        </w:rPr>
        <w:t>розглядає питання щодо відповідальності учнів, вихованців, слухачів, працівників закладу та інших учасників освітнього процесу за невиконання ними своїх обов’язків;</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16" w:name="n390"/>
      <w:bookmarkEnd w:id="16"/>
      <w:r w:rsidRPr="008F4519">
        <w:rPr>
          <w:color w:val="000000"/>
          <w:lang w:val="uk-UA"/>
        </w:rPr>
        <w:t>має право ініціювати проведення позапланового інституційного аудиту закладу та проведення громадської акредитації закладу;</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17" w:name="n391"/>
      <w:bookmarkEnd w:id="17"/>
      <w:r w:rsidRPr="008F4519">
        <w:rPr>
          <w:color w:val="000000"/>
          <w:lang w:val="uk-UA"/>
        </w:rPr>
        <w:t>розглядає інші питання, віднесені законом та/або статутом закладу освіти до її повноважень.</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18" w:name="n392"/>
      <w:bookmarkEnd w:id="18"/>
      <w:r w:rsidRPr="008F4519">
        <w:rPr>
          <w:color w:val="000000"/>
          <w:lang w:val="uk-UA"/>
        </w:rPr>
        <w:t>Рішення педагогічної ради закладу позашкільної освіти вводяться в дію рішеннями керівника закладу.</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19" w:name="n379"/>
      <w:bookmarkEnd w:id="19"/>
      <w:r w:rsidRPr="008F4519">
        <w:rPr>
          <w:rStyle w:val="rvts46"/>
          <w:i/>
          <w:iCs/>
          <w:color w:val="000000"/>
          <w:lang w:val="uk-UA"/>
        </w:rPr>
        <w:t>{Частина перша статті 11 в редакції Закону </w:t>
      </w:r>
      <w:hyperlink r:id="rId17" w:anchor="n1516" w:tgtFrame="_blank" w:history="1">
        <w:r w:rsidRPr="008F4519">
          <w:rPr>
            <w:rStyle w:val="a3"/>
            <w:i/>
            <w:iCs/>
            <w:color w:val="000099"/>
            <w:lang w:val="uk-UA"/>
          </w:rPr>
          <w:t>№ 2145-VIII від 05.09.2017</w:t>
        </w:r>
      </w:hyperlink>
      <w:r w:rsidRPr="008F4519">
        <w:rPr>
          <w:rStyle w:val="rvts46"/>
          <w:i/>
          <w:iCs/>
          <w:color w:val="000000"/>
          <w:lang w:val="uk-UA"/>
        </w:rPr>
        <w:t>}</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20" w:name="n125"/>
      <w:bookmarkEnd w:id="20"/>
      <w:r w:rsidRPr="008F4519">
        <w:rPr>
          <w:color w:val="000000"/>
          <w:lang w:val="uk-UA"/>
        </w:rPr>
        <w:t>2. У закладі позашкільної освіти можуть діяти:</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21" w:name="n394"/>
      <w:bookmarkEnd w:id="21"/>
      <w:r w:rsidRPr="008F4519">
        <w:rPr>
          <w:color w:val="000000"/>
          <w:lang w:val="uk-UA"/>
        </w:rPr>
        <w:t>органи самоврядування працівників закладу освіти;</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22" w:name="n395"/>
      <w:bookmarkEnd w:id="22"/>
      <w:r w:rsidRPr="008F4519">
        <w:rPr>
          <w:color w:val="000000"/>
          <w:lang w:val="uk-UA"/>
        </w:rPr>
        <w:t>органи учнівського самоврядування;</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23" w:name="n396"/>
      <w:bookmarkEnd w:id="23"/>
      <w:r w:rsidRPr="008F4519">
        <w:rPr>
          <w:color w:val="000000"/>
          <w:lang w:val="uk-UA"/>
        </w:rPr>
        <w:t>органи батьківського самоврядування;</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24" w:name="n397"/>
      <w:bookmarkEnd w:id="24"/>
      <w:r w:rsidRPr="008F4519">
        <w:rPr>
          <w:color w:val="000000"/>
          <w:lang w:val="uk-UA"/>
        </w:rPr>
        <w:t>інші органи громадського самоврядування учасників освітнього процесу.</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25" w:name="n398"/>
      <w:bookmarkEnd w:id="25"/>
      <w:r w:rsidRPr="008F4519">
        <w:rPr>
          <w:color w:val="000000"/>
          <w:lang w:val="uk-UA"/>
        </w:rPr>
        <w:t>Вищим колегіальним органом громадського самоврядування закладу позашкільної освіти є загальні збори (конференція) колективу закладу позашкільної освіти.</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26" w:name="n393"/>
      <w:bookmarkEnd w:id="26"/>
      <w:r w:rsidRPr="008F4519">
        <w:rPr>
          <w:rStyle w:val="rvts46"/>
          <w:i/>
          <w:iCs/>
          <w:color w:val="000000"/>
          <w:lang w:val="uk-UA"/>
        </w:rPr>
        <w:t>{Частина друга статті 11 в редакції Закону </w:t>
      </w:r>
      <w:hyperlink r:id="rId18" w:anchor="n1516" w:tgtFrame="_blank" w:history="1">
        <w:r w:rsidRPr="008F4519">
          <w:rPr>
            <w:rStyle w:val="a3"/>
            <w:i/>
            <w:iCs/>
            <w:color w:val="000099"/>
            <w:lang w:val="uk-UA"/>
          </w:rPr>
          <w:t>№ 2145-VIII від 05.09.2017</w:t>
        </w:r>
      </w:hyperlink>
      <w:r w:rsidRPr="008F4519">
        <w:rPr>
          <w:rStyle w:val="rvts46"/>
          <w:i/>
          <w:iCs/>
          <w:color w:val="000000"/>
          <w:lang w:val="uk-UA"/>
        </w:rPr>
        <w:t>}</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27" w:name="n126"/>
      <w:bookmarkEnd w:id="27"/>
      <w:r w:rsidRPr="008F4519">
        <w:rPr>
          <w:color w:val="000000"/>
          <w:lang w:val="uk-UA"/>
        </w:rPr>
        <w:lastRenderedPageBreak/>
        <w:t>3. У закладі позашкільної освіти можуть функціонувати методичні об'єднання, відділи, відділення, що охоплюють учасників освітнього процесу та спеціалістів певного професійного спрямування.</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28" w:name="n127"/>
      <w:bookmarkEnd w:id="28"/>
      <w:r w:rsidRPr="008F4519">
        <w:rPr>
          <w:rStyle w:val="rvts46"/>
          <w:i/>
          <w:iCs/>
          <w:color w:val="000000"/>
          <w:lang w:val="uk-UA"/>
        </w:rPr>
        <w:t>{Частина третя статті 11 із змінами, внесеними згідно із Законом </w:t>
      </w:r>
      <w:hyperlink r:id="rId19" w:tgtFrame="_blank" w:history="1">
        <w:r w:rsidRPr="008F4519">
          <w:rPr>
            <w:rStyle w:val="a3"/>
            <w:i/>
            <w:iCs/>
            <w:color w:val="000099"/>
            <w:lang w:val="uk-UA"/>
          </w:rPr>
          <w:t>№ 2626-IV від 02.06.2005</w:t>
        </w:r>
      </w:hyperlink>
      <w:r w:rsidRPr="008F4519">
        <w:rPr>
          <w:rStyle w:val="rvts46"/>
          <w:i/>
          <w:iCs/>
          <w:color w:val="000000"/>
          <w:lang w:val="uk-UA"/>
        </w:rPr>
        <w:t>}</w:t>
      </w:r>
    </w:p>
    <w:p w:rsidR="001D4DC4" w:rsidRPr="008F4519" w:rsidRDefault="007544FF" w:rsidP="001D4DC4">
      <w:pPr>
        <w:pStyle w:val="rvps2"/>
        <w:shd w:val="clear" w:color="auto" w:fill="FFFFFF"/>
        <w:spacing w:before="0" w:beforeAutospacing="0" w:after="0" w:afterAutospacing="0"/>
        <w:ind w:firstLine="450"/>
        <w:jc w:val="center"/>
        <w:rPr>
          <w:rStyle w:val="rvts15"/>
          <w:b/>
          <w:bCs/>
          <w:color w:val="000000"/>
          <w:shd w:val="clear" w:color="auto" w:fill="FFFFFF"/>
          <w:lang w:val="uk-UA"/>
        </w:rPr>
      </w:pPr>
      <w:r w:rsidRPr="008F4519">
        <w:rPr>
          <w:rStyle w:val="rvts15"/>
          <w:b/>
          <w:bCs/>
          <w:color w:val="000000"/>
          <w:shd w:val="clear" w:color="auto" w:fill="FFFFFF"/>
          <w:lang w:val="uk-UA"/>
        </w:rPr>
        <w:t>Розділ III </w:t>
      </w:r>
    </w:p>
    <w:p w:rsidR="007544FF" w:rsidRPr="008F4519" w:rsidRDefault="007544FF" w:rsidP="001D4DC4">
      <w:pPr>
        <w:pStyle w:val="rvps2"/>
        <w:shd w:val="clear" w:color="auto" w:fill="FFFFFF"/>
        <w:spacing w:before="0" w:beforeAutospacing="0" w:after="0" w:afterAutospacing="0"/>
        <w:ind w:firstLine="450"/>
        <w:jc w:val="center"/>
        <w:rPr>
          <w:rStyle w:val="rvts15"/>
          <w:b/>
          <w:bCs/>
          <w:color w:val="000000"/>
          <w:shd w:val="clear" w:color="auto" w:fill="FFFFFF"/>
          <w:lang w:val="uk-UA"/>
        </w:rPr>
      </w:pPr>
      <w:r w:rsidRPr="008F4519">
        <w:rPr>
          <w:rStyle w:val="rvts15"/>
          <w:b/>
          <w:bCs/>
          <w:color w:val="000000"/>
          <w:shd w:val="clear" w:color="auto" w:fill="FFFFFF"/>
          <w:lang w:val="uk-UA"/>
        </w:rPr>
        <w:t>ОРГАНІЗАЦІЯ ПОЗАШКІЛЬНОЇ ОСВІТИ У ЗАКЛАДІ ПОЗАШКІЛЬНОЇ ОСВІТИ</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r w:rsidRPr="008F4519">
        <w:rPr>
          <w:rStyle w:val="rvts9"/>
          <w:b/>
          <w:bCs/>
          <w:color w:val="000000"/>
          <w:lang w:val="uk-UA"/>
        </w:rPr>
        <w:t>Стаття 17. </w:t>
      </w:r>
      <w:r w:rsidRPr="008F4519">
        <w:rPr>
          <w:color w:val="000000"/>
          <w:lang w:val="uk-UA"/>
        </w:rPr>
        <w:t>Тривалість занять та режим роботи закладу позашкільної освіти</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29" w:name="n193"/>
      <w:bookmarkEnd w:id="29"/>
      <w:r w:rsidRPr="008F4519">
        <w:rPr>
          <w:color w:val="000000"/>
          <w:lang w:val="uk-UA"/>
        </w:rPr>
        <w:t>1. Структура навчального року, тривалість навчального тижня, уроків, занять, відпочинку між ними, інші форми організації освітнього процесу встановлюються закладом позашкільної освіти у межах часу, передбаченого освітньою програмою.</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30" w:name="n421"/>
      <w:bookmarkEnd w:id="30"/>
      <w:r w:rsidRPr="008F4519">
        <w:rPr>
          <w:color w:val="000000"/>
          <w:lang w:val="uk-UA"/>
        </w:rPr>
        <w:t>Тривалість занять у закладі позашкільної освіти визначається освітньою програмою, навчальними планами і програмами з урахуванням психофізіологічного розвитку та допустимого навантаження для різних вікових категорій і становить для вихованців, учнів і слухачів:</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31" w:name="n422"/>
      <w:bookmarkEnd w:id="31"/>
      <w:r w:rsidRPr="008F4519">
        <w:rPr>
          <w:color w:val="000000"/>
          <w:lang w:val="uk-UA"/>
        </w:rPr>
        <w:t>віком від 3 до 6 років - 30 хвилин;</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32" w:name="n423"/>
      <w:bookmarkEnd w:id="32"/>
      <w:r w:rsidRPr="008F4519">
        <w:rPr>
          <w:color w:val="000000"/>
          <w:lang w:val="uk-UA"/>
        </w:rPr>
        <w:t>віком від 6 до 7 років - 35 хвилин;</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33" w:name="n424"/>
      <w:bookmarkEnd w:id="33"/>
      <w:r w:rsidRPr="008F4519">
        <w:rPr>
          <w:color w:val="000000"/>
          <w:lang w:val="uk-UA"/>
        </w:rPr>
        <w:t>інших - 45 хвилин.</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34" w:name="n420"/>
      <w:bookmarkEnd w:id="34"/>
      <w:r w:rsidRPr="008F4519">
        <w:rPr>
          <w:rStyle w:val="rvts46"/>
          <w:i/>
          <w:iCs/>
          <w:color w:val="000000"/>
          <w:lang w:val="uk-UA"/>
        </w:rPr>
        <w:t>{Частина перша статті 17 в редакції Закону </w:t>
      </w:r>
      <w:hyperlink r:id="rId20" w:anchor="n1573" w:tgtFrame="_blank" w:history="1">
        <w:r w:rsidRPr="008F4519">
          <w:rPr>
            <w:rStyle w:val="a3"/>
            <w:i/>
            <w:iCs/>
            <w:color w:val="000099"/>
            <w:lang w:val="uk-UA"/>
          </w:rPr>
          <w:t>№ 2145-VIII від 05.09.2017</w:t>
        </w:r>
      </w:hyperlink>
      <w:r w:rsidRPr="008F4519">
        <w:rPr>
          <w:rStyle w:val="rvts46"/>
          <w:i/>
          <w:iCs/>
          <w:color w:val="000000"/>
          <w:lang w:val="uk-UA"/>
        </w:rPr>
        <w:t>}</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35" w:name="n197"/>
      <w:bookmarkEnd w:id="35"/>
      <w:r w:rsidRPr="008F4519">
        <w:rPr>
          <w:color w:val="000000"/>
          <w:lang w:val="uk-UA"/>
        </w:rPr>
        <w:t>2. Режим щоденної роботи встановлюється закладом позашкільної освіти на основі рекомендацій центральних та місцевих органів виконавчої влади, у сфері управління яких він перебуває.</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36" w:name="n198"/>
      <w:bookmarkEnd w:id="36"/>
      <w:r w:rsidRPr="008F4519">
        <w:rPr>
          <w:color w:val="000000"/>
          <w:lang w:val="uk-UA"/>
        </w:rPr>
        <w:t>Заклад позашкільної освіти забезпечує безпечні умови навчання, виховання та праці.</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37" w:name="n199"/>
      <w:bookmarkEnd w:id="37"/>
      <w:r w:rsidRPr="008F4519">
        <w:rPr>
          <w:color w:val="000000"/>
          <w:lang w:val="uk-UA"/>
        </w:rPr>
        <w:t>3. Тривалість навчального року у закладі позашкільної освіти встановлюється центральним органом виконавчої влади, що забезпечує формування та реалізує державну політику у сфері освіти або іншими центральними та місцевими органами виконавчої влади, у сфері управління яких перебувають заклади позашкільної освіти, за погодженням із центральним органом виконавчої влади, що забезпечує формування та реалізує державну політику у сфері освіти.</w:t>
      </w:r>
    </w:p>
    <w:p w:rsidR="007544FF" w:rsidRPr="008F4519" w:rsidRDefault="007544FF" w:rsidP="001D4DC4">
      <w:pPr>
        <w:pStyle w:val="rvps2"/>
        <w:shd w:val="clear" w:color="auto" w:fill="FFFFFF"/>
        <w:spacing w:before="0" w:beforeAutospacing="0" w:after="0" w:afterAutospacing="0"/>
        <w:ind w:firstLine="450"/>
        <w:jc w:val="both"/>
        <w:rPr>
          <w:color w:val="000000"/>
          <w:lang w:val="uk-UA"/>
        </w:rPr>
      </w:pPr>
      <w:bookmarkStart w:id="38" w:name="n200"/>
      <w:bookmarkEnd w:id="38"/>
      <w:r w:rsidRPr="008F4519">
        <w:rPr>
          <w:color w:val="000000"/>
          <w:lang w:val="uk-UA"/>
        </w:rPr>
        <w:t>У канікулярні, святкові та неробочі дні заклад позашкільної освіти працює за окремим планом.</w:t>
      </w:r>
    </w:p>
    <w:p w:rsidR="001D4DC4" w:rsidRPr="008F4519" w:rsidRDefault="001D4DC4" w:rsidP="001D4DC4">
      <w:pPr>
        <w:pStyle w:val="rvps7"/>
        <w:shd w:val="clear" w:color="auto" w:fill="FFFFFF"/>
        <w:spacing w:before="0" w:beforeAutospacing="0" w:after="0" w:afterAutospacing="0"/>
        <w:ind w:left="450" w:right="450"/>
        <w:jc w:val="center"/>
        <w:rPr>
          <w:color w:val="000000"/>
          <w:lang w:val="uk-UA"/>
        </w:rPr>
      </w:pPr>
      <w:r w:rsidRPr="008F4519">
        <w:rPr>
          <w:rStyle w:val="rvts15"/>
          <w:b/>
          <w:bCs/>
          <w:color w:val="000000"/>
          <w:lang w:val="uk-UA"/>
        </w:rPr>
        <w:t>Розділ IV </w:t>
      </w:r>
      <w:r w:rsidRPr="008F4519">
        <w:rPr>
          <w:color w:val="000000"/>
          <w:lang w:val="uk-UA"/>
        </w:rPr>
        <w:br/>
      </w:r>
      <w:r w:rsidRPr="008F4519">
        <w:rPr>
          <w:rStyle w:val="rvts15"/>
          <w:b/>
          <w:bCs/>
          <w:color w:val="000000"/>
          <w:lang w:val="uk-UA"/>
        </w:rPr>
        <w:t>УЧАСНИКИ ОСВІТНЬОГО ПРОЦЕСУ В ЗАКЛАДІ ПОЗАШКІЛЬНОЇ ОСВІТИ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39" w:name="n225"/>
      <w:bookmarkEnd w:id="39"/>
      <w:r w:rsidRPr="008F4519">
        <w:rPr>
          <w:rStyle w:val="rvts9"/>
          <w:b/>
          <w:bCs/>
          <w:color w:val="000000"/>
          <w:lang w:val="uk-UA"/>
        </w:rPr>
        <w:t>Стаття 19. </w:t>
      </w:r>
      <w:r w:rsidRPr="008F4519">
        <w:rPr>
          <w:color w:val="000000"/>
          <w:lang w:val="uk-UA"/>
        </w:rPr>
        <w:t>Учасники освітнього процесу в закладі позашкільної освіти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40" w:name="n226"/>
      <w:bookmarkEnd w:id="40"/>
      <w:r w:rsidRPr="008F4519">
        <w:rPr>
          <w:color w:val="000000"/>
          <w:lang w:val="uk-UA"/>
        </w:rPr>
        <w:t>Учасниками освітнього процесу в закладі позашкільної освіти є:</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41" w:name="n227"/>
      <w:bookmarkEnd w:id="41"/>
      <w:r w:rsidRPr="008F4519">
        <w:rPr>
          <w:color w:val="000000"/>
          <w:lang w:val="uk-UA"/>
        </w:rPr>
        <w:t>вихованці, учні, слухачі;</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42" w:name="n228"/>
      <w:bookmarkEnd w:id="42"/>
      <w:r w:rsidRPr="008F4519">
        <w:rPr>
          <w:color w:val="000000"/>
          <w:lang w:val="uk-UA"/>
        </w:rPr>
        <w:t>директор, заступники директора закладу позашкільної освіти;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43" w:name="n229"/>
      <w:bookmarkEnd w:id="43"/>
      <w:r w:rsidRPr="008F4519">
        <w:rPr>
          <w:color w:val="000000"/>
          <w:lang w:val="uk-UA"/>
        </w:rPr>
        <w:t>педагогічні працівники, психологи, соціальні педагоги, бібліотекарі, спеціалісти, які залучені до освітнього процесу;</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r w:rsidRPr="008F4519">
        <w:rPr>
          <w:color w:val="000000"/>
          <w:lang w:val="uk-UA"/>
        </w:rPr>
        <w:t>батьки або особи, які їх замінюють;</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44" w:name="n231"/>
      <w:bookmarkEnd w:id="44"/>
      <w:r w:rsidRPr="008F4519">
        <w:rPr>
          <w:color w:val="000000"/>
          <w:lang w:val="uk-UA"/>
        </w:rPr>
        <w:t>представники підприємств, установ, організацій, які беруть участь у здійсненні освітнього процесу.</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45" w:name="n232"/>
      <w:bookmarkEnd w:id="45"/>
      <w:r w:rsidRPr="008F4519">
        <w:rPr>
          <w:rStyle w:val="rvts9"/>
          <w:b/>
          <w:bCs/>
          <w:color w:val="000000"/>
          <w:lang w:val="uk-UA"/>
        </w:rPr>
        <w:t>Стаття 20. </w:t>
      </w:r>
      <w:r w:rsidRPr="008F4519">
        <w:rPr>
          <w:color w:val="000000"/>
          <w:lang w:val="uk-UA"/>
        </w:rPr>
        <w:t>Права, обов'язки та соціальний захист вихованців, учнів і слухачів закладу позашкільної освіти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46" w:name="n233"/>
      <w:bookmarkEnd w:id="46"/>
      <w:r w:rsidRPr="008F4519">
        <w:rPr>
          <w:color w:val="000000"/>
          <w:lang w:val="uk-UA"/>
        </w:rPr>
        <w:t>1. Права та обов'язки вихованців, учнів і слухачів закладу позашкільної освіти визначаються </w:t>
      </w:r>
      <w:hyperlink r:id="rId21" w:tgtFrame="_blank" w:history="1">
        <w:r w:rsidRPr="008F4519">
          <w:rPr>
            <w:rStyle w:val="a3"/>
            <w:color w:val="000099"/>
            <w:lang w:val="uk-UA"/>
          </w:rPr>
          <w:t>Конституцією України</w:t>
        </w:r>
      </w:hyperlink>
      <w:r w:rsidRPr="008F4519">
        <w:rPr>
          <w:color w:val="000000"/>
          <w:lang w:val="uk-UA"/>
        </w:rPr>
        <w:t>, </w:t>
      </w:r>
      <w:hyperlink r:id="rId22" w:tgtFrame="_blank" w:history="1">
        <w:r w:rsidRPr="008F4519">
          <w:rPr>
            <w:rStyle w:val="a3"/>
            <w:color w:val="000099"/>
            <w:lang w:val="uk-UA"/>
          </w:rPr>
          <w:t>Законом України</w:t>
        </w:r>
      </w:hyperlink>
      <w:r w:rsidRPr="008F4519">
        <w:rPr>
          <w:color w:val="000000"/>
          <w:lang w:val="uk-UA"/>
        </w:rPr>
        <w:t> "Про освіту", цим Законом та іншими нормативно-правовими актами.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47" w:name="n234"/>
      <w:bookmarkEnd w:id="47"/>
      <w:r w:rsidRPr="008F4519">
        <w:rPr>
          <w:color w:val="000000"/>
          <w:lang w:val="uk-UA"/>
        </w:rPr>
        <w:t xml:space="preserve">2. Держава здійснює захист прав вихованців, учнів і слухачів закладу позашкільної освіти та забезпечує організацію навчання і виховання неповнолітніх дітей із </w:t>
      </w:r>
      <w:r w:rsidRPr="008F4519">
        <w:rPr>
          <w:color w:val="000000"/>
          <w:lang w:val="uk-UA"/>
        </w:rPr>
        <w:lastRenderedPageBreak/>
        <w:t>малозабезпечених та багатодітних сімей, дітей-інвалідів, дітей-сиріт і дітей, позбавлених батьківського піклування, згідно із законодавством України.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48" w:name="n235"/>
      <w:bookmarkEnd w:id="48"/>
      <w:r w:rsidRPr="008F4519">
        <w:rPr>
          <w:color w:val="000000"/>
          <w:lang w:val="uk-UA"/>
        </w:rPr>
        <w:t>3. Відволікання вихованців, учнів і слухачів закладу позашкільної освіти за рахунок навчального часу до робіт і здійснення заходів, не пов'язаних з навчальним процесом, забороняється, крім випадків, передбачених рішеннями Кабінету Міністрів України.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49" w:name="n236"/>
      <w:bookmarkEnd w:id="49"/>
      <w:r w:rsidRPr="008F4519">
        <w:rPr>
          <w:color w:val="000000"/>
          <w:lang w:val="uk-UA"/>
        </w:rPr>
        <w:t>4. Органи виконавчої влади встановлюють різні види морального стимулювання та матеріального заохочення для переможців селищних, районних, міських, обласних, всеукраїнських та міжнародних конкурсів, турнірів, олімпіад, виставок, змагань.</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50" w:name="n237"/>
      <w:bookmarkEnd w:id="50"/>
      <w:r w:rsidRPr="008F4519">
        <w:rPr>
          <w:color w:val="000000"/>
          <w:lang w:val="uk-UA"/>
        </w:rPr>
        <w:t>5. Заклад позашкільної освіти встановлює різні види морального стимулювання та матеріального заохочення для вихованців, учнів і слухачів відповідно до свого статуту.</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51" w:name="n238"/>
      <w:bookmarkEnd w:id="51"/>
      <w:r w:rsidRPr="008F4519">
        <w:rPr>
          <w:color w:val="000000"/>
          <w:lang w:val="uk-UA"/>
        </w:rPr>
        <w:t>6. Вихованці, учні і слухачі закладів позашкільної освіти мають право на пільгове або безоплатне відвідування музеїв, історико-архітектурних пам'ятників у порядку, встановленому Кабінетом Міністрів України.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52" w:name="n239"/>
      <w:bookmarkEnd w:id="52"/>
      <w:r w:rsidRPr="008F4519">
        <w:rPr>
          <w:color w:val="000000"/>
          <w:lang w:val="uk-UA"/>
        </w:rPr>
        <w:t>7. Вихованці, учні і слухачі закладів позашкільної освіти незалежно від підпорядкування, типів і форм власності мають право на безоплатне медичне обслуговування в закладах охорони здоров'я, визначених відповідними органами виконавчої влади.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53" w:name="n240"/>
      <w:bookmarkEnd w:id="53"/>
      <w:r w:rsidRPr="008F4519">
        <w:rPr>
          <w:color w:val="000000"/>
          <w:lang w:val="uk-UA"/>
        </w:rPr>
        <w:t>8. Органи місцевого самоврядування можуть забезпечувати пільговий проїзд учнів, вихованців, слухачів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54" w:name="n241"/>
      <w:bookmarkEnd w:id="54"/>
      <w:r w:rsidRPr="008F4519">
        <w:rPr>
          <w:rStyle w:val="rvts46"/>
          <w:i/>
          <w:iCs/>
          <w:color w:val="000000"/>
          <w:lang w:val="uk-UA"/>
        </w:rPr>
        <w:t>{Частина восьма статті 20 в редакції Закону </w:t>
      </w:r>
      <w:hyperlink r:id="rId23" w:anchor="n200" w:tgtFrame="_blank" w:history="1">
        <w:r w:rsidRPr="008F4519">
          <w:rPr>
            <w:rStyle w:val="a3"/>
            <w:i/>
            <w:iCs/>
            <w:color w:val="000099"/>
            <w:lang w:val="uk-UA"/>
          </w:rPr>
          <w:t>№ 76-VIII від 28.12.2014</w:t>
        </w:r>
      </w:hyperlink>
      <w:r w:rsidRPr="008F4519">
        <w:rPr>
          <w:rStyle w:val="rvts46"/>
          <w:i/>
          <w:iCs/>
          <w:color w:val="000000"/>
          <w:lang w:val="uk-UA"/>
        </w:rPr>
        <w:t>}</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55" w:name="n242"/>
      <w:bookmarkEnd w:id="55"/>
      <w:r w:rsidRPr="008F4519">
        <w:rPr>
          <w:rStyle w:val="rvts9"/>
          <w:b/>
          <w:bCs/>
          <w:color w:val="000000"/>
          <w:lang w:val="uk-UA"/>
        </w:rPr>
        <w:t>Стаття 21. </w:t>
      </w:r>
      <w:r w:rsidRPr="008F4519">
        <w:rPr>
          <w:color w:val="000000"/>
          <w:lang w:val="uk-UA"/>
        </w:rPr>
        <w:t>Педагогічні працівники закладу позашкільної освіти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56" w:name="n243"/>
      <w:bookmarkEnd w:id="56"/>
      <w:r w:rsidRPr="008F4519">
        <w:rPr>
          <w:color w:val="000000"/>
          <w:lang w:val="uk-UA"/>
        </w:rPr>
        <w:t>1. Педагогічним працівником закладу позашкільної освіти повинна бути особа з високими моральними якостями, яка має вищу педагогічну або іншу фахову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позашкільної освіти. Педагогічним працівником закладу позашкільної освіти може бути також народний умілець з високими моральними якостями за умови забезпечення належної результативності освітнього процесу.</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57" w:name="n244"/>
      <w:bookmarkEnd w:id="57"/>
      <w:r w:rsidRPr="008F4519">
        <w:rPr>
          <w:color w:val="000000"/>
          <w:lang w:val="uk-UA"/>
        </w:rPr>
        <w:t>2. Перелік посад педагогічних працівників системи позашкільної освіти встановлюється Кабінетом Міністрів України.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58" w:name="n245"/>
      <w:bookmarkEnd w:id="58"/>
      <w:r w:rsidRPr="008F4519">
        <w:rPr>
          <w:color w:val="000000"/>
          <w:lang w:val="uk-UA"/>
        </w:rPr>
        <w:t>3. Посаду керівника державного та комунального закладу позашкільної освіти може обіймати особа, яка є громадянином України, має вищу освіту та стаж педагогічної роботи не менше трьох років, а також організаторські здібності, фізичний і психічний стан якої не перешкоджає виконанню посадових обов’язків.</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59" w:name="n427"/>
      <w:bookmarkEnd w:id="59"/>
      <w:r w:rsidRPr="008F4519">
        <w:rPr>
          <w:rStyle w:val="rvts46"/>
          <w:i/>
          <w:iCs/>
          <w:color w:val="000000"/>
          <w:lang w:val="uk-UA"/>
        </w:rPr>
        <w:t>{Частина третя статті 21 в редакції Закону </w:t>
      </w:r>
      <w:hyperlink r:id="rId24" w:anchor="n1583" w:tgtFrame="_blank" w:history="1">
        <w:r w:rsidRPr="008F4519">
          <w:rPr>
            <w:rStyle w:val="a3"/>
            <w:i/>
            <w:iCs/>
            <w:color w:val="000099"/>
            <w:lang w:val="uk-UA"/>
          </w:rPr>
          <w:t>№ 2145-VIII від 05.09.2017</w:t>
        </w:r>
      </w:hyperlink>
      <w:r w:rsidRPr="008F4519">
        <w:rPr>
          <w:rStyle w:val="rvts46"/>
          <w:i/>
          <w:iCs/>
          <w:color w:val="000000"/>
          <w:lang w:val="uk-UA"/>
        </w:rPr>
        <w:t>}</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60" w:name="n246"/>
      <w:bookmarkEnd w:id="60"/>
      <w:r w:rsidRPr="008F4519">
        <w:rPr>
          <w:color w:val="000000"/>
          <w:lang w:val="uk-UA"/>
        </w:rPr>
        <w:t>4. Права, обов'язки та соціальні гарантії для педагогічних працівників закладу позашкільної освіти визначаються </w:t>
      </w:r>
      <w:hyperlink r:id="rId25" w:tgtFrame="_blank" w:history="1">
        <w:r w:rsidRPr="008F4519">
          <w:rPr>
            <w:rStyle w:val="a3"/>
            <w:color w:val="000099"/>
            <w:lang w:val="uk-UA"/>
          </w:rPr>
          <w:t>Конституцією України</w:t>
        </w:r>
      </w:hyperlink>
      <w:r w:rsidRPr="008F4519">
        <w:rPr>
          <w:color w:val="000000"/>
          <w:lang w:val="uk-UA"/>
        </w:rPr>
        <w:t>, </w:t>
      </w:r>
      <w:hyperlink r:id="rId26" w:tgtFrame="_blank" w:history="1">
        <w:r w:rsidRPr="008F4519">
          <w:rPr>
            <w:rStyle w:val="a3"/>
            <w:color w:val="000099"/>
            <w:lang w:val="uk-UA"/>
          </w:rPr>
          <w:t>Законом України</w:t>
        </w:r>
      </w:hyperlink>
      <w:r w:rsidRPr="008F4519">
        <w:rPr>
          <w:color w:val="000000"/>
          <w:lang w:val="uk-UA"/>
        </w:rPr>
        <w:t> "Про освіту", цим Законом та іншими нормативно-правовими актами.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61" w:name="n247"/>
      <w:bookmarkEnd w:id="61"/>
      <w:r w:rsidRPr="008F4519">
        <w:rPr>
          <w:color w:val="000000"/>
          <w:lang w:val="uk-UA"/>
        </w:rPr>
        <w:t>Педагогічним працівникам закладів позашкільної освіти незалежно від підпорядкування, типів і форм власності надається щорічна основна відпустка тривалістю не менше 42 календарних днів у порядку, встановленому Кабінетом Міністрів України.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62" w:name="n248"/>
      <w:bookmarkEnd w:id="62"/>
      <w:r w:rsidRPr="008F4519">
        <w:rPr>
          <w:color w:val="000000"/>
          <w:lang w:val="uk-UA"/>
        </w:rPr>
        <w:t>Педагогічні працівники закладів позашкільної освіти мають право на пенсію за вислугою років за наявності педагогічного стажу роботи не менше ніж 25 років.</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63" w:name="n249"/>
      <w:bookmarkEnd w:id="63"/>
      <w:r w:rsidRPr="008F4519">
        <w:rPr>
          <w:color w:val="000000"/>
          <w:lang w:val="uk-UA"/>
        </w:rPr>
        <w:t>Педагогічним працівникам закладів позашкільної освіти, які працюють у сільській місцевості і селищах, а також пенсіонерам, які раніше працювали педагогічними працівниками в цих населених пунктах і проживають в них, держава відповідно до законодавства забезпечує безоплатне користування житлом з опаленням і освітленням у межах встановлених норм за умови, якщо розмір середньомісячного сукупного доходу сім’ї в розрахунку на одну особу за попередні шість місяців не перевищує величини доходу, який дає право на податкову соціальну пільгу у порядку, визначеному Кабінетом Міністрів України. Вони мають право на одержання у власність земельної ділянки у розмірі середньої земельної частки відповідно до законодавства України.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64" w:name="n250"/>
      <w:bookmarkEnd w:id="64"/>
      <w:r w:rsidRPr="008F4519">
        <w:rPr>
          <w:rStyle w:val="rvts46"/>
          <w:i/>
          <w:iCs/>
          <w:color w:val="000000"/>
          <w:lang w:val="uk-UA"/>
        </w:rPr>
        <w:t>{Абзац четвертий частини четвертої статті 21 із змінами, внесеними згідно із Законом </w:t>
      </w:r>
      <w:hyperlink r:id="rId27" w:anchor="n203" w:tgtFrame="_blank" w:history="1">
        <w:r w:rsidRPr="008F4519">
          <w:rPr>
            <w:rStyle w:val="a3"/>
            <w:i/>
            <w:iCs/>
            <w:color w:val="000099"/>
            <w:lang w:val="uk-UA"/>
          </w:rPr>
          <w:t>№ 76-VIII від 28.12.2014</w:t>
        </w:r>
      </w:hyperlink>
      <w:r w:rsidRPr="008F4519">
        <w:rPr>
          <w:rStyle w:val="rvts46"/>
          <w:i/>
          <w:iCs/>
          <w:color w:val="000000"/>
          <w:lang w:val="uk-UA"/>
        </w:rPr>
        <w:t>}</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65" w:name="n251"/>
      <w:bookmarkEnd w:id="65"/>
      <w:r w:rsidRPr="008F4519">
        <w:rPr>
          <w:color w:val="000000"/>
          <w:lang w:val="uk-UA"/>
        </w:rPr>
        <w:t>Органи місцевого самоврядування можуть забезпечувати пільговий проїзд педагогічних працівників до місця навчання і додому у порядку та розмірах, визначених органами місцевого самоврядування, та передбачати на це відповідні видатки з місцевих бюджетів.</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66" w:name="n252"/>
      <w:bookmarkEnd w:id="66"/>
      <w:r w:rsidRPr="008F4519">
        <w:rPr>
          <w:rStyle w:val="rvts46"/>
          <w:i/>
          <w:iCs/>
          <w:color w:val="000000"/>
          <w:lang w:val="uk-UA"/>
        </w:rPr>
        <w:t>{Абзац п'ятий частини четвертої статті 21 в редакції Закону </w:t>
      </w:r>
      <w:hyperlink r:id="rId28" w:anchor="n205" w:tgtFrame="_blank" w:history="1">
        <w:r w:rsidRPr="008F4519">
          <w:rPr>
            <w:rStyle w:val="a3"/>
            <w:i/>
            <w:iCs/>
            <w:color w:val="000099"/>
            <w:lang w:val="uk-UA"/>
          </w:rPr>
          <w:t>№ 76-VIII від 28.12.2014</w:t>
        </w:r>
      </w:hyperlink>
      <w:r w:rsidRPr="008F4519">
        <w:rPr>
          <w:rStyle w:val="rvts46"/>
          <w:i/>
          <w:iCs/>
          <w:color w:val="000000"/>
          <w:lang w:val="uk-UA"/>
        </w:rPr>
        <w:t>}</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67" w:name="n253"/>
      <w:bookmarkEnd w:id="67"/>
      <w:r w:rsidRPr="008F4519">
        <w:rPr>
          <w:rStyle w:val="rvts9"/>
          <w:b/>
          <w:bCs/>
          <w:color w:val="000000"/>
          <w:lang w:val="uk-UA"/>
        </w:rPr>
        <w:t>Стаття 22. </w:t>
      </w:r>
      <w:r w:rsidRPr="008F4519">
        <w:rPr>
          <w:color w:val="000000"/>
          <w:lang w:val="uk-UA"/>
        </w:rPr>
        <w:t>Педагогічне навантаження педагогічних працівників закладу позашкільної освіти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68" w:name="n254"/>
      <w:bookmarkEnd w:id="68"/>
      <w:r w:rsidRPr="008F4519">
        <w:rPr>
          <w:color w:val="000000"/>
          <w:lang w:val="uk-UA"/>
        </w:rPr>
        <w:t>1. Норма годин на одну тарифну ставку керівників гуртків, секцій, студій, клубів, творчих об'єднань закладу позашкільної освіти незалежно від підпорядкування, типу і форми власності, а також педагогічних працівників мистецьких шкіл становить 18 навчальних годин на тиждень. Оплата роботи здійснюється відповідно до обсягу педагогічного навантаження. Оплата інших видів педагогічної діяльності здійснюється в такому співвідношенні до тарифної ставки: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69" w:name="n255"/>
      <w:bookmarkEnd w:id="69"/>
      <w:r w:rsidRPr="008F4519">
        <w:rPr>
          <w:rStyle w:val="rvts46"/>
          <w:i/>
          <w:iCs/>
          <w:color w:val="000000"/>
          <w:lang w:val="uk-UA"/>
        </w:rPr>
        <w:t>{Абзац перший частини першої статті 22 в редакції Закону </w:t>
      </w:r>
      <w:hyperlink r:id="rId29" w:tgtFrame="_blank" w:history="1">
        <w:r w:rsidRPr="008F4519">
          <w:rPr>
            <w:rStyle w:val="a3"/>
            <w:i/>
            <w:iCs/>
            <w:color w:val="000099"/>
            <w:lang w:val="uk-UA"/>
          </w:rPr>
          <w:t>№ 2626-IV від 02.06.2005</w:t>
        </w:r>
      </w:hyperlink>
      <w:r w:rsidRPr="008F4519">
        <w:rPr>
          <w:rStyle w:val="rvts46"/>
          <w:i/>
          <w:iCs/>
          <w:color w:val="000000"/>
          <w:lang w:val="uk-UA"/>
        </w:rPr>
        <w:t>}</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70" w:name="n256"/>
      <w:bookmarkEnd w:id="70"/>
      <w:r w:rsidRPr="008F4519">
        <w:rPr>
          <w:color w:val="000000"/>
          <w:lang w:val="uk-UA"/>
        </w:rPr>
        <w:t>завідування майстернями - 15-20 відсотків;</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71" w:name="n257"/>
      <w:bookmarkEnd w:id="71"/>
      <w:r w:rsidRPr="008F4519">
        <w:rPr>
          <w:rStyle w:val="rvts46"/>
          <w:i/>
          <w:iCs/>
          <w:color w:val="000000"/>
          <w:lang w:val="uk-UA"/>
        </w:rPr>
        <w:t>{Абзац другий частини першої статті 22 в редакції Закону </w:t>
      </w:r>
      <w:hyperlink r:id="rId30" w:tgtFrame="_blank" w:history="1">
        <w:r w:rsidRPr="008F4519">
          <w:rPr>
            <w:rStyle w:val="a3"/>
            <w:i/>
            <w:iCs/>
            <w:color w:val="000099"/>
            <w:lang w:val="uk-UA"/>
          </w:rPr>
          <w:t>№ 2626-IV від 02.06.2005</w:t>
        </w:r>
      </w:hyperlink>
      <w:r w:rsidRPr="008F4519">
        <w:rPr>
          <w:rStyle w:val="rvts46"/>
          <w:i/>
          <w:iCs/>
          <w:color w:val="000000"/>
          <w:lang w:val="uk-UA"/>
        </w:rPr>
        <w:t>}</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72" w:name="n258"/>
      <w:bookmarkEnd w:id="72"/>
      <w:r w:rsidRPr="008F4519">
        <w:rPr>
          <w:color w:val="000000"/>
          <w:lang w:val="uk-UA"/>
        </w:rPr>
        <w:t>завідування навчальними кабінетами, відділами, відділеннями, лабораторіями, куточками живої природи, дендропарками, зимовим садом - 10-15 відсотків;</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73" w:name="n259"/>
      <w:bookmarkEnd w:id="73"/>
      <w:r w:rsidRPr="008F4519">
        <w:rPr>
          <w:rStyle w:val="rvts46"/>
          <w:i/>
          <w:iCs/>
          <w:color w:val="000000"/>
          <w:lang w:val="uk-UA"/>
        </w:rPr>
        <w:t>{Абзац третій частини першої статті 22 в редакції Закону </w:t>
      </w:r>
      <w:hyperlink r:id="rId31" w:tgtFrame="_blank" w:history="1">
        <w:r w:rsidRPr="008F4519">
          <w:rPr>
            <w:rStyle w:val="a3"/>
            <w:i/>
            <w:iCs/>
            <w:color w:val="000099"/>
            <w:lang w:val="uk-UA"/>
          </w:rPr>
          <w:t>№ 2626-IV від 02.06.2005</w:t>
        </w:r>
      </w:hyperlink>
      <w:r w:rsidRPr="008F4519">
        <w:rPr>
          <w:rStyle w:val="rvts46"/>
          <w:i/>
          <w:iCs/>
          <w:color w:val="000000"/>
          <w:lang w:val="uk-UA"/>
        </w:rPr>
        <w:t>}</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74" w:name="n260"/>
      <w:bookmarkEnd w:id="74"/>
      <w:r w:rsidRPr="008F4519">
        <w:rPr>
          <w:color w:val="000000"/>
          <w:lang w:val="uk-UA"/>
        </w:rPr>
        <w:t>завідування паспортизованими музеями - 15-20 відсотків;</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75" w:name="n261"/>
      <w:bookmarkEnd w:id="75"/>
      <w:r w:rsidRPr="008F4519">
        <w:rPr>
          <w:rStyle w:val="rvts46"/>
          <w:i/>
          <w:iCs/>
          <w:color w:val="000000"/>
          <w:lang w:val="uk-UA"/>
        </w:rPr>
        <w:t>{Абзац четвертий частини першої статті 22 в редакції Закону </w:t>
      </w:r>
      <w:hyperlink r:id="rId32" w:tgtFrame="_blank" w:history="1">
        <w:r w:rsidRPr="008F4519">
          <w:rPr>
            <w:rStyle w:val="a3"/>
            <w:i/>
            <w:iCs/>
            <w:color w:val="000099"/>
            <w:lang w:val="uk-UA"/>
          </w:rPr>
          <w:t>№ 2626-IV від 02.06.2005</w:t>
        </w:r>
      </w:hyperlink>
      <w:r w:rsidRPr="008F4519">
        <w:rPr>
          <w:rStyle w:val="rvts46"/>
          <w:i/>
          <w:iCs/>
          <w:color w:val="000000"/>
          <w:lang w:val="uk-UA"/>
        </w:rPr>
        <w:t>}</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76" w:name="n262"/>
      <w:bookmarkEnd w:id="76"/>
      <w:r w:rsidRPr="008F4519">
        <w:rPr>
          <w:color w:val="000000"/>
          <w:lang w:val="uk-UA"/>
        </w:rPr>
        <w:t>завідування навчально-дослідними ділянками, теплицями - 10-15 відсотків.</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77" w:name="n263"/>
      <w:bookmarkEnd w:id="77"/>
      <w:r w:rsidRPr="008F4519">
        <w:rPr>
          <w:rStyle w:val="rvts46"/>
          <w:i/>
          <w:iCs/>
          <w:color w:val="000000"/>
          <w:lang w:val="uk-UA"/>
        </w:rPr>
        <w:t>{Абзац п'ятий частини першої статті 22 в редакції Закону </w:t>
      </w:r>
      <w:hyperlink r:id="rId33" w:tgtFrame="_blank" w:history="1">
        <w:r w:rsidRPr="008F4519">
          <w:rPr>
            <w:rStyle w:val="a3"/>
            <w:i/>
            <w:iCs/>
            <w:color w:val="000099"/>
            <w:lang w:val="uk-UA"/>
          </w:rPr>
          <w:t>№ 2626-IV від 02.06.2005</w:t>
        </w:r>
      </w:hyperlink>
      <w:r w:rsidRPr="008F4519">
        <w:rPr>
          <w:rStyle w:val="rvts46"/>
          <w:i/>
          <w:iCs/>
          <w:color w:val="000000"/>
          <w:lang w:val="uk-UA"/>
        </w:rPr>
        <w:t>}</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78" w:name="n264"/>
      <w:bookmarkEnd w:id="78"/>
      <w:r w:rsidRPr="008F4519">
        <w:rPr>
          <w:color w:val="000000"/>
          <w:lang w:val="uk-UA"/>
        </w:rPr>
        <w:t>Розміри та порядок доплат за інші види педагогічної діяльності визначаються Кабінетом Міністрів України.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79" w:name="n265"/>
      <w:bookmarkEnd w:id="79"/>
      <w:r w:rsidRPr="008F4519">
        <w:rPr>
          <w:color w:val="000000"/>
          <w:lang w:val="uk-UA"/>
        </w:rPr>
        <w:t>Розміри тарифних ставок інших педагогічних працівників закладів позашкільної освіти встановлюються Кабінетом Міністрів України.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80" w:name="n266"/>
      <w:bookmarkEnd w:id="80"/>
      <w:r w:rsidRPr="008F4519">
        <w:rPr>
          <w:color w:val="000000"/>
          <w:lang w:val="uk-UA"/>
        </w:rPr>
        <w:t>Розподіл педагогічного навантаження у закладі позашкільної освіти здійснюється його керівником.</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81" w:name="n428"/>
      <w:bookmarkEnd w:id="81"/>
      <w:r w:rsidRPr="008F4519">
        <w:rPr>
          <w:rStyle w:val="rvts46"/>
          <w:i/>
          <w:iCs/>
          <w:color w:val="000000"/>
          <w:lang w:val="uk-UA"/>
        </w:rPr>
        <w:t>{Абзац восьмий частини першої статті 21 із змінами, внесеними згідно із Законом </w:t>
      </w:r>
      <w:hyperlink r:id="rId34" w:anchor="n1585" w:tgtFrame="_blank" w:history="1">
        <w:r w:rsidRPr="008F4519">
          <w:rPr>
            <w:rStyle w:val="a3"/>
            <w:i/>
            <w:iCs/>
            <w:color w:val="000099"/>
            <w:lang w:val="uk-UA"/>
          </w:rPr>
          <w:t>№ 2145-VIII від 05.09.2017</w:t>
        </w:r>
      </w:hyperlink>
      <w:r w:rsidRPr="008F4519">
        <w:rPr>
          <w:rStyle w:val="rvts46"/>
          <w:i/>
          <w:iCs/>
          <w:color w:val="000000"/>
          <w:lang w:val="uk-UA"/>
        </w:rPr>
        <w:t>}</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82" w:name="n271"/>
      <w:bookmarkEnd w:id="82"/>
      <w:r w:rsidRPr="008F4519">
        <w:rPr>
          <w:color w:val="000000"/>
          <w:lang w:val="uk-UA"/>
        </w:rPr>
        <w:t>2. Педагогічне навантаження педагогічного працівника закладу позашкільної освіти незалежно від підпорядкування, типу і форми власності обсягом менше тарифної ставки, передбаченої частиною першою цієї статті, встановлюється тільки за його письмовою згодою.</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83" w:name="n272"/>
      <w:bookmarkEnd w:id="83"/>
      <w:r w:rsidRPr="008F4519">
        <w:rPr>
          <w:color w:val="000000"/>
          <w:lang w:val="uk-UA"/>
        </w:rPr>
        <w:t>Перерозподіл педагогічного навантаження протягом навчального року можливий у разі зміни кількості годин за окремими навчальними програмами, що передбачається навчальним планом, у разі вибуття або зарахування вихованців, учнів, слухачів закладу позашкільної освіти, мистецької школи протягом навчального року або за письмовою згодою педагогічного працівника з додержанням законодавства України про працю.</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84" w:name="n273"/>
      <w:bookmarkEnd w:id="84"/>
      <w:r w:rsidRPr="008F4519">
        <w:rPr>
          <w:rStyle w:val="rvts46"/>
          <w:i/>
          <w:iCs/>
          <w:color w:val="000000"/>
          <w:lang w:val="uk-UA"/>
        </w:rPr>
        <w:t>{Абзац другий частини другої статті 22 в редакції Закону </w:t>
      </w:r>
      <w:hyperlink r:id="rId35" w:tgtFrame="_blank" w:history="1">
        <w:r w:rsidRPr="008F4519">
          <w:rPr>
            <w:rStyle w:val="a3"/>
            <w:i/>
            <w:iCs/>
            <w:color w:val="000099"/>
            <w:lang w:val="uk-UA"/>
          </w:rPr>
          <w:t>№ 2626-IV від 02.06.2005</w:t>
        </w:r>
      </w:hyperlink>
      <w:r w:rsidRPr="008F4519">
        <w:rPr>
          <w:rStyle w:val="rvts46"/>
          <w:i/>
          <w:iCs/>
          <w:color w:val="000000"/>
          <w:lang w:val="uk-UA"/>
        </w:rPr>
        <w:t>}</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85" w:name="n274"/>
      <w:bookmarkEnd w:id="85"/>
      <w:r w:rsidRPr="008F4519">
        <w:rPr>
          <w:color w:val="000000"/>
          <w:lang w:val="uk-UA"/>
        </w:rPr>
        <w:t>Перерозподіл педагогічного навантаження в мистецьких школах у зв'язку з вибуттям або зарахуванням учнів протягом навчального року здійснюється керівником закладу позашкільної освіти.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86" w:name="n275"/>
      <w:bookmarkEnd w:id="86"/>
      <w:r w:rsidRPr="008F4519">
        <w:rPr>
          <w:rStyle w:val="rvts46"/>
          <w:i/>
          <w:iCs/>
          <w:color w:val="000000"/>
          <w:lang w:val="uk-UA"/>
        </w:rPr>
        <w:t>{Частину другу статті 22 доповнено абзацом третім згідно із Законом </w:t>
      </w:r>
      <w:hyperlink r:id="rId36" w:tgtFrame="_blank" w:history="1">
        <w:r w:rsidRPr="008F4519">
          <w:rPr>
            <w:rStyle w:val="a3"/>
            <w:i/>
            <w:iCs/>
            <w:color w:val="000099"/>
            <w:lang w:val="uk-UA"/>
          </w:rPr>
          <w:t>№ 2626-IV від 02.06.2005</w:t>
        </w:r>
      </w:hyperlink>
      <w:r w:rsidRPr="008F4519">
        <w:rPr>
          <w:rStyle w:val="rvts46"/>
          <w:i/>
          <w:iCs/>
          <w:color w:val="000000"/>
          <w:lang w:val="uk-UA"/>
        </w:rPr>
        <w:t>}</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87" w:name="n276"/>
      <w:bookmarkEnd w:id="87"/>
      <w:r w:rsidRPr="008F4519">
        <w:rPr>
          <w:rStyle w:val="rvts9"/>
          <w:b/>
          <w:bCs/>
          <w:color w:val="000000"/>
          <w:lang w:val="uk-UA"/>
        </w:rPr>
        <w:t>Стаття 23. </w:t>
      </w:r>
      <w:r w:rsidRPr="008F4519">
        <w:rPr>
          <w:color w:val="000000"/>
          <w:lang w:val="uk-UA"/>
        </w:rPr>
        <w:t>Трудові відносини в системі позашкільної освіти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88" w:name="n277"/>
      <w:bookmarkEnd w:id="88"/>
      <w:r w:rsidRPr="008F4519">
        <w:rPr>
          <w:color w:val="000000"/>
          <w:lang w:val="uk-UA"/>
        </w:rPr>
        <w:t>1. Трудові відносини в системі позашкільної освіти регулюються законодавством України про працю, </w:t>
      </w:r>
      <w:hyperlink r:id="rId37" w:tgtFrame="_blank" w:history="1">
        <w:r w:rsidRPr="008F4519">
          <w:rPr>
            <w:rStyle w:val="a3"/>
            <w:color w:val="000099"/>
            <w:lang w:val="uk-UA"/>
          </w:rPr>
          <w:t>Законом України</w:t>
        </w:r>
      </w:hyperlink>
      <w:r w:rsidRPr="008F4519">
        <w:rPr>
          <w:color w:val="000000"/>
          <w:lang w:val="uk-UA"/>
        </w:rPr>
        <w:t> "Про освіту", цим Законом та іншими нормативно-правовими актами.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89" w:name="n278"/>
      <w:bookmarkEnd w:id="89"/>
      <w:r w:rsidRPr="008F4519">
        <w:rPr>
          <w:color w:val="000000"/>
          <w:lang w:val="uk-UA"/>
        </w:rPr>
        <w:t>2. Керівника закладу позашкільної освіти призначає на посаду та звільняє з посади засновник (засновники) або уповноважений ним (ними) орган.</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90" w:name="n279"/>
      <w:bookmarkEnd w:id="90"/>
      <w:r w:rsidRPr="008F4519">
        <w:rPr>
          <w:color w:val="000000"/>
          <w:lang w:val="uk-UA"/>
        </w:rPr>
        <w:t>3. Інших працівників закладу позашкільної освіти призначає на посади та звільняє з посад його керівник у порядку, передбаченому установчими документами закладу освіти відповідно до законодавства.</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91" w:name="n430"/>
      <w:bookmarkEnd w:id="91"/>
      <w:r w:rsidRPr="008F4519">
        <w:rPr>
          <w:rStyle w:val="rvts46"/>
          <w:i/>
          <w:iCs/>
          <w:color w:val="000000"/>
          <w:lang w:val="uk-UA"/>
        </w:rPr>
        <w:t>{Стаття 23 в редакції Закону </w:t>
      </w:r>
      <w:hyperlink r:id="rId38" w:anchor="n1586" w:tgtFrame="_blank" w:history="1">
        <w:r w:rsidRPr="008F4519">
          <w:rPr>
            <w:rStyle w:val="a3"/>
            <w:i/>
            <w:iCs/>
            <w:color w:val="000099"/>
            <w:lang w:val="uk-UA"/>
          </w:rPr>
          <w:t>№ 2145-VIII від 05.09.2017</w:t>
        </w:r>
      </w:hyperlink>
      <w:r w:rsidRPr="008F4519">
        <w:rPr>
          <w:rStyle w:val="rvts46"/>
          <w:i/>
          <w:iCs/>
          <w:color w:val="000000"/>
          <w:lang w:val="uk-UA"/>
        </w:rPr>
        <w:t>}</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92" w:name="n280"/>
      <w:bookmarkEnd w:id="92"/>
      <w:r w:rsidRPr="008F4519">
        <w:rPr>
          <w:rStyle w:val="rvts9"/>
          <w:b/>
          <w:bCs/>
          <w:color w:val="000000"/>
          <w:lang w:val="uk-UA"/>
        </w:rPr>
        <w:t>Стаття 24. </w:t>
      </w:r>
      <w:r w:rsidRPr="008F4519">
        <w:rPr>
          <w:color w:val="000000"/>
          <w:lang w:val="uk-UA"/>
        </w:rPr>
        <w:t>Підготовка та підвищення кваліфікації педагогічних працівників закладу позашкільної освіти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93" w:name="n281"/>
      <w:bookmarkEnd w:id="93"/>
      <w:r w:rsidRPr="008F4519">
        <w:rPr>
          <w:color w:val="000000"/>
          <w:lang w:val="uk-UA"/>
        </w:rPr>
        <w:t>1. Підготовка педагогічних працівників закладів позашкільної освіти здійснюється педагогічними та іншими вищими закладами освіти, інститутами післядипломної педагогічної освіти, їх спеціалізованими факультетами.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94" w:name="n282"/>
      <w:bookmarkEnd w:id="94"/>
      <w:r w:rsidRPr="008F4519">
        <w:rPr>
          <w:color w:val="000000"/>
          <w:lang w:val="uk-UA"/>
        </w:rPr>
        <w:t>2. Підвищення кваліфікації педагогічних працівників державних і комунальних закладів позашкільної освіти здійснюється не рідше одного разу у п'ять років за рахунок коштів відповідних бюджетів.</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95" w:name="n283"/>
      <w:bookmarkEnd w:id="95"/>
      <w:r w:rsidRPr="008F4519">
        <w:rPr>
          <w:color w:val="000000"/>
          <w:lang w:val="uk-UA"/>
        </w:rPr>
        <w:t>Підвищення кваліфікації педагогічних працівників приватних закладів позашкільної освіти здійснюється не рідше одного разу у п'ять років за рахунок коштів власника (засновника).</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96" w:name="n284"/>
      <w:bookmarkEnd w:id="96"/>
      <w:r w:rsidRPr="008F4519">
        <w:rPr>
          <w:rStyle w:val="rvts9"/>
          <w:b/>
          <w:bCs/>
          <w:color w:val="000000"/>
          <w:lang w:val="uk-UA"/>
        </w:rPr>
        <w:t>Стаття 25.</w:t>
      </w:r>
      <w:r w:rsidRPr="008F4519">
        <w:rPr>
          <w:color w:val="000000"/>
          <w:lang w:val="uk-UA"/>
        </w:rPr>
        <w:t> Атестація педагогічних працівників закладу позашкільної освіти</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97" w:name="n285"/>
      <w:bookmarkEnd w:id="97"/>
      <w:r w:rsidRPr="008F4519">
        <w:rPr>
          <w:color w:val="000000"/>
          <w:lang w:val="uk-UA"/>
        </w:rPr>
        <w:t>1. Атестація педагогічних працівників закладу позашкільної освіти незалежно від підпорядкування, типу і форми власності здійснюється, як правило, один раз на п’ять років відповідно до положень про атестацію педагогічних працівників, затверджених відповідними центральними органами виконавчої влади, що забезпечують формування та реалізують державну політику у відповідній сфері.</w:t>
      </w:r>
    </w:p>
    <w:p w:rsidR="001D4DC4" w:rsidRPr="008F4519" w:rsidRDefault="001D4DC4" w:rsidP="001D4DC4">
      <w:pPr>
        <w:pStyle w:val="rvps2"/>
        <w:shd w:val="clear" w:color="auto" w:fill="FFFFFF"/>
        <w:spacing w:before="0" w:beforeAutospacing="0" w:after="0" w:afterAutospacing="0"/>
        <w:ind w:firstLine="450"/>
        <w:jc w:val="both"/>
        <w:rPr>
          <w:color w:val="000000"/>
          <w:lang w:val="uk-UA"/>
        </w:rPr>
      </w:pPr>
      <w:bookmarkStart w:id="98" w:name="n431"/>
      <w:bookmarkEnd w:id="98"/>
      <w:r w:rsidRPr="008F4519">
        <w:rPr>
          <w:rStyle w:val="rvts46"/>
          <w:i/>
          <w:iCs/>
          <w:color w:val="000000"/>
          <w:lang w:val="uk-UA"/>
        </w:rPr>
        <w:t>{Стаття 25 в редакції Закону </w:t>
      </w:r>
      <w:hyperlink r:id="rId39" w:anchor="n1586" w:tgtFrame="_blank" w:history="1">
        <w:r w:rsidRPr="008F4519">
          <w:rPr>
            <w:rStyle w:val="a3"/>
            <w:i/>
            <w:iCs/>
            <w:color w:val="000099"/>
            <w:lang w:val="uk-UA"/>
          </w:rPr>
          <w:t>№ 2145-VIII від 05.09.2017</w:t>
        </w:r>
      </w:hyperlink>
      <w:r w:rsidRPr="008F4519">
        <w:rPr>
          <w:rStyle w:val="rvts46"/>
          <w:i/>
          <w:iCs/>
          <w:color w:val="000000"/>
          <w:lang w:val="uk-UA"/>
        </w:rPr>
        <w:t>}</w:t>
      </w:r>
    </w:p>
    <w:p w:rsidR="000B65E5" w:rsidRPr="008F4519" w:rsidRDefault="000B65E5" w:rsidP="001D4DC4">
      <w:pPr>
        <w:spacing w:after="0" w:line="240" w:lineRule="auto"/>
        <w:rPr>
          <w:rFonts w:ascii="Times New Roman" w:hAnsi="Times New Roman" w:cs="Times New Roman"/>
          <w:sz w:val="24"/>
          <w:szCs w:val="24"/>
          <w:lang w:val="uk-UA"/>
        </w:rPr>
      </w:pPr>
    </w:p>
    <w:sectPr w:rsidR="000B65E5" w:rsidRPr="008F4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4FF"/>
    <w:rsid w:val="000B65E5"/>
    <w:rsid w:val="001D4DC4"/>
    <w:rsid w:val="007544FF"/>
    <w:rsid w:val="008F4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id">
    <w:name w:val="valid"/>
    <w:basedOn w:val="a0"/>
    <w:rsid w:val="007544FF"/>
  </w:style>
  <w:style w:type="character" w:customStyle="1" w:styleId="dat0">
    <w:name w:val="dat0"/>
    <w:basedOn w:val="a0"/>
    <w:rsid w:val="007544FF"/>
  </w:style>
  <w:style w:type="character" w:styleId="a3">
    <w:name w:val="Hyperlink"/>
    <w:basedOn w:val="a0"/>
    <w:uiPriority w:val="99"/>
    <w:semiHidden/>
    <w:unhideWhenUsed/>
    <w:rsid w:val="007544FF"/>
    <w:rPr>
      <w:color w:val="0000FF"/>
      <w:u w:val="single"/>
    </w:rPr>
  </w:style>
  <w:style w:type="character" w:customStyle="1" w:styleId="hidden-md-down">
    <w:name w:val="hidden-md-down"/>
    <w:basedOn w:val="a0"/>
    <w:rsid w:val="007544FF"/>
  </w:style>
  <w:style w:type="paragraph" w:customStyle="1" w:styleId="rvps7">
    <w:name w:val="rvps7"/>
    <w:basedOn w:val="a"/>
    <w:rsid w:val="00754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754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7544FF"/>
  </w:style>
  <w:style w:type="paragraph" w:customStyle="1" w:styleId="rvps6">
    <w:name w:val="rvps6"/>
    <w:basedOn w:val="a"/>
    <w:rsid w:val="00754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544FF"/>
  </w:style>
  <w:style w:type="character" w:customStyle="1" w:styleId="rvts44">
    <w:name w:val="rvts44"/>
    <w:basedOn w:val="a0"/>
    <w:rsid w:val="007544FF"/>
  </w:style>
  <w:style w:type="paragraph" w:customStyle="1" w:styleId="rvps2">
    <w:name w:val="rvps2"/>
    <w:basedOn w:val="a"/>
    <w:rsid w:val="00754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544FF"/>
  </w:style>
  <w:style w:type="character" w:customStyle="1" w:styleId="rvts46">
    <w:name w:val="rvts46"/>
    <w:basedOn w:val="a0"/>
    <w:rsid w:val="007544FF"/>
  </w:style>
  <w:style w:type="character" w:customStyle="1" w:styleId="rvts15">
    <w:name w:val="rvts15"/>
    <w:basedOn w:val="a0"/>
    <w:rsid w:val="007544FF"/>
  </w:style>
  <w:style w:type="paragraph" w:styleId="a4">
    <w:name w:val="Balloon Text"/>
    <w:basedOn w:val="a"/>
    <w:link w:val="a5"/>
    <w:uiPriority w:val="99"/>
    <w:semiHidden/>
    <w:unhideWhenUsed/>
    <w:rsid w:val="008F45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45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valid">
    <w:name w:val="valid"/>
    <w:basedOn w:val="a0"/>
    <w:rsid w:val="007544FF"/>
  </w:style>
  <w:style w:type="character" w:customStyle="1" w:styleId="dat0">
    <w:name w:val="dat0"/>
    <w:basedOn w:val="a0"/>
    <w:rsid w:val="007544FF"/>
  </w:style>
  <w:style w:type="character" w:styleId="a3">
    <w:name w:val="Hyperlink"/>
    <w:basedOn w:val="a0"/>
    <w:uiPriority w:val="99"/>
    <w:semiHidden/>
    <w:unhideWhenUsed/>
    <w:rsid w:val="007544FF"/>
    <w:rPr>
      <w:color w:val="0000FF"/>
      <w:u w:val="single"/>
    </w:rPr>
  </w:style>
  <w:style w:type="character" w:customStyle="1" w:styleId="hidden-md-down">
    <w:name w:val="hidden-md-down"/>
    <w:basedOn w:val="a0"/>
    <w:rsid w:val="007544FF"/>
  </w:style>
  <w:style w:type="paragraph" w:customStyle="1" w:styleId="rvps7">
    <w:name w:val="rvps7"/>
    <w:basedOn w:val="a"/>
    <w:rsid w:val="007544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7">
    <w:name w:val="rvps17"/>
    <w:basedOn w:val="a"/>
    <w:rsid w:val="00754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8">
    <w:name w:val="rvts78"/>
    <w:basedOn w:val="a0"/>
    <w:rsid w:val="007544FF"/>
  </w:style>
  <w:style w:type="paragraph" w:customStyle="1" w:styleId="rvps6">
    <w:name w:val="rvps6"/>
    <w:basedOn w:val="a"/>
    <w:rsid w:val="00754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basedOn w:val="a0"/>
    <w:rsid w:val="007544FF"/>
  </w:style>
  <w:style w:type="character" w:customStyle="1" w:styleId="rvts44">
    <w:name w:val="rvts44"/>
    <w:basedOn w:val="a0"/>
    <w:rsid w:val="007544FF"/>
  </w:style>
  <w:style w:type="paragraph" w:customStyle="1" w:styleId="rvps2">
    <w:name w:val="rvps2"/>
    <w:basedOn w:val="a"/>
    <w:rsid w:val="00754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9">
    <w:name w:val="rvts9"/>
    <w:basedOn w:val="a0"/>
    <w:rsid w:val="007544FF"/>
  </w:style>
  <w:style w:type="character" w:customStyle="1" w:styleId="rvts46">
    <w:name w:val="rvts46"/>
    <w:basedOn w:val="a0"/>
    <w:rsid w:val="007544FF"/>
  </w:style>
  <w:style w:type="character" w:customStyle="1" w:styleId="rvts15">
    <w:name w:val="rvts15"/>
    <w:basedOn w:val="a0"/>
    <w:rsid w:val="007544FF"/>
  </w:style>
  <w:style w:type="paragraph" w:styleId="a4">
    <w:name w:val="Balloon Text"/>
    <w:basedOn w:val="a"/>
    <w:link w:val="a5"/>
    <w:uiPriority w:val="99"/>
    <w:semiHidden/>
    <w:unhideWhenUsed/>
    <w:rsid w:val="008F451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F45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27000">
      <w:bodyDiv w:val="1"/>
      <w:marLeft w:val="0"/>
      <w:marRight w:val="0"/>
      <w:marTop w:val="0"/>
      <w:marBottom w:val="0"/>
      <w:divBdr>
        <w:top w:val="none" w:sz="0" w:space="0" w:color="auto"/>
        <w:left w:val="none" w:sz="0" w:space="0" w:color="auto"/>
        <w:bottom w:val="none" w:sz="0" w:space="0" w:color="auto"/>
        <w:right w:val="none" w:sz="0" w:space="0" w:color="auto"/>
      </w:divBdr>
    </w:div>
    <w:div w:id="222496635">
      <w:bodyDiv w:val="1"/>
      <w:marLeft w:val="0"/>
      <w:marRight w:val="0"/>
      <w:marTop w:val="0"/>
      <w:marBottom w:val="0"/>
      <w:divBdr>
        <w:top w:val="none" w:sz="0" w:space="0" w:color="auto"/>
        <w:left w:val="none" w:sz="0" w:space="0" w:color="auto"/>
        <w:bottom w:val="none" w:sz="0" w:space="0" w:color="auto"/>
        <w:right w:val="none" w:sz="0" w:space="0" w:color="auto"/>
      </w:divBdr>
      <w:divsChild>
        <w:div w:id="1691033227">
          <w:marLeft w:val="0"/>
          <w:marRight w:val="0"/>
          <w:marTop w:val="0"/>
          <w:marBottom w:val="0"/>
          <w:divBdr>
            <w:top w:val="single" w:sz="6" w:space="0" w:color="BBBBBB"/>
            <w:left w:val="single" w:sz="6" w:space="0" w:color="BBBBBB"/>
            <w:bottom w:val="single" w:sz="6" w:space="0" w:color="E3E3E3"/>
            <w:right w:val="single" w:sz="6" w:space="0" w:color="E3E3E3"/>
          </w:divBdr>
          <w:divsChild>
            <w:div w:id="1473450795">
              <w:marLeft w:val="0"/>
              <w:marRight w:val="0"/>
              <w:marTop w:val="0"/>
              <w:marBottom w:val="0"/>
              <w:divBdr>
                <w:top w:val="none" w:sz="0" w:space="0" w:color="auto"/>
                <w:left w:val="none" w:sz="0" w:space="0" w:color="auto"/>
                <w:bottom w:val="none" w:sz="0" w:space="0" w:color="auto"/>
                <w:right w:val="none" w:sz="0" w:space="0" w:color="auto"/>
              </w:divBdr>
            </w:div>
          </w:divsChild>
        </w:div>
        <w:div w:id="640692215">
          <w:marLeft w:val="0"/>
          <w:marRight w:val="0"/>
          <w:marTop w:val="0"/>
          <w:marBottom w:val="0"/>
          <w:divBdr>
            <w:top w:val="none" w:sz="0" w:space="0" w:color="auto"/>
            <w:left w:val="none" w:sz="0" w:space="0" w:color="auto"/>
            <w:bottom w:val="none" w:sz="0" w:space="0" w:color="auto"/>
            <w:right w:val="none" w:sz="0" w:space="0" w:color="auto"/>
          </w:divBdr>
          <w:divsChild>
            <w:div w:id="1358627334">
              <w:marLeft w:val="0"/>
              <w:marRight w:val="0"/>
              <w:marTop w:val="0"/>
              <w:marBottom w:val="0"/>
              <w:divBdr>
                <w:top w:val="none" w:sz="0" w:space="0" w:color="auto"/>
                <w:left w:val="none" w:sz="0" w:space="0" w:color="auto"/>
                <w:bottom w:val="none" w:sz="0" w:space="0" w:color="auto"/>
                <w:right w:val="none" w:sz="0" w:space="0" w:color="auto"/>
              </w:divBdr>
            </w:div>
          </w:divsChild>
        </w:div>
        <w:div w:id="888808047">
          <w:marLeft w:val="0"/>
          <w:marRight w:val="0"/>
          <w:marTop w:val="0"/>
          <w:marBottom w:val="0"/>
          <w:divBdr>
            <w:top w:val="single" w:sz="6" w:space="0" w:color="8EB8CE"/>
            <w:left w:val="single" w:sz="6" w:space="0" w:color="8EB8CE"/>
            <w:bottom w:val="single" w:sz="6" w:space="0" w:color="CAE8FC"/>
            <w:right w:val="single" w:sz="6" w:space="0" w:color="CAE8FC"/>
          </w:divBdr>
        </w:div>
        <w:div w:id="1873608764">
          <w:marLeft w:val="0"/>
          <w:marRight w:val="0"/>
          <w:marTop w:val="0"/>
          <w:marBottom w:val="0"/>
          <w:divBdr>
            <w:top w:val="none" w:sz="0" w:space="0" w:color="auto"/>
            <w:left w:val="none" w:sz="0" w:space="0" w:color="auto"/>
            <w:bottom w:val="none" w:sz="0" w:space="0" w:color="auto"/>
            <w:right w:val="none" w:sz="0" w:space="0" w:color="auto"/>
          </w:divBdr>
          <w:divsChild>
            <w:div w:id="1082676770">
              <w:marLeft w:val="0"/>
              <w:marRight w:val="0"/>
              <w:marTop w:val="0"/>
              <w:marBottom w:val="0"/>
              <w:divBdr>
                <w:top w:val="none" w:sz="0" w:space="0" w:color="auto"/>
                <w:left w:val="none" w:sz="0" w:space="0" w:color="auto"/>
                <w:bottom w:val="none" w:sz="0" w:space="0" w:color="auto"/>
                <w:right w:val="none" w:sz="0" w:space="0" w:color="auto"/>
              </w:divBdr>
              <w:divsChild>
                <w:div w:id="541020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92382524">
      <w:bodyDiv w:val="1"/>
      <w:marLeft w:val="0"/>
      <w:marRight w:val="0"/>
      <w:marTop w:val="0"/>
      <w:marBottom w:val="0"/>
      <w:divBdr>
        <w:top w:val="none" w:sz="0" w:space="0" w:color="auto"/>
        <w:left w:val="none" w:sz="0" w:space="0" w:color="auto"/>
        <w:bottom w:val="none" w:sz="0" w:space="0" w:color="auto"/>
        <w:right w:val="none" w:sz="0" w:space="0" w:color="auto"/>
      </w:divBdr>
    </w:div>
    <w:div w:id="1000620071">
      <w:bodyDiv w:val="1"/>
      <w:marLeft w:val="0"/>
      <w:marRight w:val="0"/>
      <w:marTop w:val="0"/>
      <w:marBottom w:val="0"/>
      <w:divBdr>
        <w:top w:val="none" w:sz="0" w:space="0" w:color="auto"/>
        <w:left w:val="none" w:sz="0" w:space="0" w:color="auto"/>
        <w:bottom w:val="none" w:sz="0" w:space="0" w:color="auto"/>
        <w:right w:val="none" w:sz="0" w:space="0" w:color="auto"/>
      </w:divBdr>
      <w:divsChild>
        <w:div w:id="390033160">
          <w:marLeft w:val="0"/>
          <w:marRight w:val="0"/>
          <w:marTop w:val="0"/>
          <w:marBottom w:val="0"/>
          <w:divBdr>
            <w:top w:val="none" w:sz="0" w:space="0" w:color="auto"/>
            <w:left w:val="none" w:sz="0" w:space="0" w:color="auto"/>
            <w:bottom w:val="none" w:sz="0" w:space="0" w:color="auto"/>
            <w:right w:val="none" w:sz="0" w:space="0" w:color="auto"/>
          </w:divBdr>
          <w:divsChild>
            <w:div w:id="53354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5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1841-14/card4#Current" TargetMode="External"/><Relationship Id="rId13" Type="http://schemas.openxmlformats.org/officeDocument/2006/relationships/hyperlink" Target="http://zakon2.rada.gov.ua/laws/main/l65020" TargetMode="External"/><Relationship Id="rId18" Type="http://schemas.openxmlformats.org/officeDocument/2006/relationships/hyperlink" Target="http://zakon2.rada.gov.ua/laws/show/2145-19/paran1516" TargetMode="External"/><Relationship Id="rId26" Type="http://schemas.openxmlformats.org/officeDocument/2006/relationships/hyperlink" Target="http://zakon2.rada.gov.ua/laws/show/1060-12" TargetMode="External"/><Relationship Id="rId39" Type="http://schemas.openxmlformats.org/officeDocument/2006/relationships/hyperlink" Target="http://zakon2.rada.gov.ua/laws/show/2145-19/paran1586" TargetMode="External"/><Relationship Id="rId3" Type="http://schemas.openxmlformats.org/officeDocument/2006/relationships/settings" Target="settings.xml"/><Relationship Id="rId21" Type="http://schemas.openxmlformats.org/officeDocument/2006/relationships/hyperlink" Target="http://zakon2.rada.gov.ua/laws/show/254%D0%BA/96-%D0%B2%D1%80" TargetMode="External"/><Relationship Id="rId34" Type="http://schemas.openxmlformats.org/officeDocument/2006/relationships/hyperlink" Target="http://zakon2.rada.gov.ua/laws/show/2145-19/paran1585" TargetMode="External"/><Relationship Id="rId7" Type="http://schemas.openxmlformats.org/officeDocument/2006/relationships/hyperlink" Target="http://w1.c1.rada.gov.ua/pls/zweb2/webproc4_1?pf3511=5553" TargetMode="External"/><Relationship Id="rId12" Type="http://schemas.openxmlformats.org/officeDocument/2006/relationships/hyperlink" Target="http://zakon2.rada.gov.ua/laws/anot/1841-14" TargetMode="External"/><Relationship Id="rId17" Type="http://schemas.openxmlformats.org/officeDocument/2006/relationships/hyperlink" Target="http://zakon2.rada.gov.ua/laws/show/2145-19/paran1516" TargetMode="External"/><Relationship Id="rId25" Type="http://schemas.openxmlformats.org/officeDocument/2006/relationships/hyperlink" Target="http://zakon2.rada.gov.ua/laws/show/254%D0%BA/96-%D0%B2%D1%80" TargetMode="External"/><Relationship Id="rId33" Type="http://schemas.openxmlformats.org/officeDocument/2006/relationships/hyperlink" Target="http://zakon2.rada.gov.ua/laws/show/2626-15" TargetMode="External"/><Relationship Id="rId38" Type="http://schemas.openxmlformats.org/officeDocument/2006/relationships/hyperlink" Target="http://zakon2.rada.gov.ua/laws/show/2145-19/paran1586" TargetMode="External"/><Relationship Id="rId2" Type="http://schemas.microsoft.com/office/2007/relationships/stylesWithEffects" Target="stylesWithEffects.xml"/><Relationship Id="rId16" Type="http://schemas.openxmlformats.org/officeDocument/2006/relationships/image" Target="media/image2.gif"/><Relationship Id="rId20" Type="http://schemas.openxmlformats.org/officeDocument/2006/relationships/hyperlink" Target="http://zakon2.rada.gov.ua/laws/show/2145-19/paran1573" TargetMode="External"/><Relationship Id="rId29" Type="http://schemas.openxmlformats.org/officeDocument/2006/relationships/hyperlink" Target="http://zakon2.rada.gov.ua/laws/show/2626-15"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zakon2.rada.gov.ua/laws/card/1841-14" TargetMode="External"/><Relationship Id="rId11" Type="http://schemas.openxmlformats.org/officeDocument/2006/relationships/hyperlink" Target="http://zakon2.rada.gov.ua/laws/term/1841-14" TargetMode="External"/><Relationship Id="rId24" Type="http://schemas.openxmlformats.org/officeDocument/2006/relationships/hyperlink" Target="http://zakon2.rada.gov.ua/laws/show/2145-19/paran1583" TargetMode="External"/><Relationship Id="rId32" Type="http://schemas.openxmlformats.org/officeDocument/2006/relationships/hyperlink" Target="http://zakon2.rada.gov.ua/laws/show/2626-15" TargetMode="External"/><Relationship Id="rId37" Type="http://schemas.openxmlformats.org/officeDocument/2006/relationships/hyperlink" Target="http://zakon2.rada.gov.ua/laws/show/2145-19" TargetMode="External"/><Relationship Id="rId40" Type="http://schemas.openxmlformats.org/officeDocument/2006/relationships/fontTable" Target="fontTable.xml"/><Relationship Id="rId5" Type="http://schemas.openxmlformats.org/officeDocument/2006/relationships/hyperlink" Target="http://zakon2.rada.gov.ua/laws/show/2145-19" TargetMode="External"/><Relationship Id="rId15" Type="http://schemas.openxmlformats.org/officeDocument/2006/relationships/hyperlink" Target="http://zakon2.rada.gov.ua/laws/show/1841-14/conv" TargetMode="External"/><Relationship Id="rId23" Type="http://schemas.openxmlformats.org/officeDocument/2006/relationships/hyperlink" Target="http://zakon2.rada.gov.ua/laws/show/76-19/paran200" TargetMode="External"/><Relationship Id="rId28" Type="http://schemas.openxmlformats.org/officeDocument/2006/relationships/hyperlink" Target="http://zakon2.rada.gov.ua/laws/show/76-19/paran205" TargetMode="External"/><Relationship Id="rId36" Type="http://schemas.openxmlformats.org/officeDocument/2006/relationships/hyperlink" Target="http://zakon2.rada.gov.ua/laws/show/2626-15" TargetMode="External"/><Relationship Id="rId10" Type="http://schemas.openxmlformats.org/officeDocument/2006/relationships/control" Target="activeX/activeX1.xml"/><Relationship Id="rId19" Type="http://schemas.openxmlformats.org/officeDocument/2006/relationships/hyperlink" Target="http://zakon2.rada.gov.ua/laws/show/2626-15" TargetMode="External"/><Relationship Id="rId31" Type="http://schemas.openxmlformats.org/officeDocument/2006/relationships/hyperlink" Target="http://zakon2.rada.gov.ua/laws/show/2626-15"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zakon2.rada.gov.ua/laws/show/1841-14/stru#Stru" TargetMode="External"/><Relationship Id="rId22" Type="http://schemas.openxmlformats.org/officeDocument/2006/relationships/hyperlink" Target="http://zakon2.rada.gov.ua/laws/show/1060-12" TargetMode="External"/><Relationship Id="rId27" Type="http://schemas.openxmlformats.org/officeDocument/2006/relationships/hyperlink" Target="http://zakon2.rada.gov.ua/laws/show/76-19/paran203" TargetMode="External"/><Relationship Id="rId30" Type="http://schemas.openxmlformats.org/officeDocument/2006/relationships/hyperlink" Target="http://zakon2.rada.gov.ua/laws/show/2626-15" TargetMode="External"/><Relationship Id="rId35" Type="http://schemas.openxmlformats.org/officeDocument/2006/relationships/hyperlink" Target="http://zakon2.rada.gov.ua/laws/show/2626-1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2456</Words>
  <Characters>14000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2018-03-01T08:43:00Z</dcterms:created>
  <dcterms:modified xsi:type="dcterms:W3CDTF">2018-03-01T13:30:00Z</dcterms:modified>
</cp:coreProperties>
</file>